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4C0" w:rsidRDefault="00D8005B">
      <w:pPr>
        <w:pStyle w:val="2"/>
        <w:spacing w:before="120" w:after="120" w:line="360" w:lineRule="auto"/>
        <w:jc w:val="both"/>
        <w:rPr>
          <w:rFonts w:ascii="宋体" w:hAnsi="宋体" w:cs="宋体"/>
          <w:sz w:val="21"/>
          <w:szCs w:val="21"/>
        </w:rPr>
      </w:pPr>
      <w:bookmarkStart w:id="0" w:name="_Toc368226705"/>
      <w:r>
        <w:rPr>
          <w:rFonts w:ascii="宋体" w:hAnsi="宋体" w:cs="宋体" w:hint="eastAsia"/>
          <w:sz w:val="21"/>
          <w:szCs w:val="21"/>
        </w:rPr>
        <w:t>1</w:t>
      </w:r>
      <w:r>
        <w:rPr>
          <w:rFonts w:ascii="宋体" w:hAnsi="宋体" w:cs="宋体" w:hint="eastAsia"/>
          <w:sz w:val="21"/>
          <w:szCs w:val="21"/>
        </w:rPr>
        <w:t>、总体要求</w:t>
      </w:r>
      <w:bookmarkEnd w:id="0"/>
    </w:p>
    <w:p w:rsidR="002F14C0" w:rsidRDefault="00D8005B">
      <w:pPr>
        <w:numPr>
          <w:ilvl w:val="0"/>
          <w:numId w:val="1"/>
        </w:numPr>
        <w:spacing w:line="360" w:lineRule="auto"/>
        <w:rPr>
          <w:rFonts w:ascii="宋体" w:hAnsi="宋体" w:cs="宋体"/>
          <w:szCs w:val="21"/>
        </w:rPr>
      </w:pPr>
      <w:r>
        <w:rPr>
          <w:rFonts w:ascii="宋体" w:hAnsi="宋体" w:cs="宋体" w:hint="eastAsia"/>
          <w:szCs w:val="21"/>
        </w:rPr>
        <w:t>国际知名品牌，采用“瘦</w:t>
      </w:r>
      <w:r>
        <w:rPr>
          <w:rFonts w:ascii="宋体" w:hAnsi="宋体" w:cs="宋体" w:hint="eastAsia"/>
          <w:szCs w:val="21"/>
        </w:rPr>
        <w:t>AP+AC</w:t>
      </w:r>
      <w:r>
        <w:rPr>
          <w:rFonts w:ascii="宋体" w:hAnsi="宋体" w:cs="宋体" w:hint="eastAsia"/>
          <w:szCs w:val="21"/>
        </w:rPr>
        <w:t>”的组网方式。</w:t>
      </w:r>
    </w:p>
    <w:p w:rsidR="002F14C0" w:rsidRDefault="00D8005B">
      <w:pPr>
        <w:numPr>
          <w:ilvl w:val="0"/>
          <w:numId w:val="1"/>
        </w:numPr>
        <w:spacing w:line="360" w:lineRule="auto"/>
        <w:rPr>
          <w:rFonts w:ascii="宋体" w:hAnsi="宋体" w:cs="宋体"/>
          <w:szCs w:val="21"/>
        </w:rPr>
      </w:pPr>
      <w:r>
        <w:rPr>
          <w:rFonts w:ascii="宋体" w:hAnsi="宋体" w:cs="宋体" w:hint="eastAsia"/>
          <w:szCs w:val="21"/>
        </w:rPr>
        <w:t>提供原厂商五年质保期。</w:t>
      </w:r>
    </w:p>
    <w:p w:rsidR="002F14C0" w:rsidRDefault="00D8005B">
      <w:pPr>
        <w:numPr>
          <w:ilvl w:val="0"/>
          <w:numId w:val="1"/>
        </w:numPr>
        <w:spacing w:line="360" w:lineRule="auto"/>
        <w:rPr>
          <w:rFonts w:ascii="宋体" w:hAnsi="宋体" w:cs="宋体"/>
          <w:szCs w:val="21"/>
        </w:rPr>
      </w:pPr>
      <w:r>
        <w:rPr>
          <w:rFonts w:ascii="宋体" w:hAnsi="宋体" w:cs="宋体" w:hint="eastAsia"/>
          <w:szCs w:val="21"/>
        </w:rPr>
        <w:t>上海电力学院</w:t>
      </w:r>
      <w:r w:rsidR="00CE44A7">
        <w:rPr>
          <w:rFonts w:ascii="宋体" w:hAnsi="宋体" w:cs="宋体" w:hint="eastAsia"/>
          <w:szCs w:val="21"/>
        </w:rPr>
        <w:t>现有</w:t>
      </w:r>
      <w:r>
        <w:rPr>
          <w:rFonts w:ascii="宋体" w:hAnsi="宋体" w:cs="宋体" w:hint="eastAsia"/>
          <w:szCs w:val="21"/>
        </w:rPr>
        <w:t>Aruba</w:t>
      </w:r>
      <w:r>
        <w:rPr>
          <w:rFonts w:ascii="宋体" w:hAnsi="宋体" w:cs="宋体" w:hint="eastAsia"/>
          <w:szCs w:val="21"/>
        </w:rPr>
        <w:t>公司</w:t>
      </w:r>
      <w:r>
        <w:rPr>
          <w:rFonts w:ascii="宋体" w:hAnsi="宋体" w:cs="宋体" w:hint="eastAsia"/>
          <w:szCs w:val="21"/>
        </w:rPr>
        <w:t>控制器</w:t>
      </w:r>
      <w:r w:rsidR="00CE44A7">
        <w:rPr>
          <w:rFonts w:ascii="宋体" w:hAnsi="宋体" w:cs="宋体" w:hint="eastAsia"/>
          <w:szCs w:val="21"/>
        </w:rPr>
        <w:t>2</w:t>
      </w:r>
      <w:r>
        <w:rPr>
          <w:rFonts w:ascii="宋体" w:hAnsi="宋体" w:cs="宋体" w:hint="eastAsia"/>
          <w:szCs w:val="21"/>
        </w:rPr>
        <w:t>台</w:t>
      </w:r>
      <w:r>
        <w:rPr>
          <w:rFonts w:ascii="宋体" w:hAnsi="宋体" w:cs="宋体" w:hint="eastAsia"/>
          <w:szCs w:val="21"/>
        </w:rPr>
        <w:t>及各类型</w:t>
      </w:r>
      <w:r>
        <w:rPr>
          <w:rFonts w:ascii="宋体" w:hAnsi="宋体" w:cs="宋体" w:hint="eastAsia"/>
          <w:szCs w:val="21"/>
        </w:rPr>
        <w:t>AP</w:t>
      </w:r>
      <w:r w:rsidR="00CE44A7">
        <w:rPr>
          <w:rFonts w:ascii="宋体" w:hAnsi="宋体" w:cs="宋体" w:hint="eastAsia"/>
          <w:szCs w:val="21"/>
        </w:rPr>
        <w:t>200余</w:t>
      </w:r>
      <w:r>
        <w:rPr>
          <w:rFonts w:ascii="宋体" w:hAnsi="宋体" w:cs="宋体" w:hint="eastAsia"/>
          <w:szCs w:val="21"/>
        </w:rPr>
        <w:t>台，此次新增无线设备需</w:t>
      </w:r>
      <w:r>
        <w:rPr>
          <w:rFonts w:ascii="宋体" w:hAnsi="宋体" w:cs="宋体" w:hint="eastAsia"/>
          <w:szCs w:val="21"/>
        </w:rPr>
        <w:t>与现有系统</w:t>
      </w:r>
      <w:r>
        <w:rPr>
          <w:rFonts w:ascii="宋体" w:hAnsi="宋体" w:cs="宋体" w:hint="eastAsia"/>
          <w:szCs w:val="21"/>
        </w:rPr>
        <w:t>整合。</w:t>
      </w:r>
    </w:p>
    <w:p w:rsidR="002F14C0" w:rsidRDefault="00D8005B">
      <w:pPr>
        <w:numPr>
          <w:ilvl w:val="0"/>
          <w:numId w:val="1"/>
        </w:numPr>
        <w:spacing w:line="360" w:lineRule="auto"/>
        <w:rPr>
          <w:rFonts w:ascii="宋体" w:hAnsi="宋体" w:cs="宋体"/>
          <w:szCs w:val="21"/>
        </w:rPr>
      </w:pPr>
      <w:r>
        <w:rPr>
          <w:rFonts w:ascii="宋体" w:hAnsi="宋体" w:cs="宋体" w:hint="eastAsia"/>
          <w:szCs w:val="21"/>
        </w:rPr>
        <w:t>投标设备必须通过国际标准化组织、中国无委会的技术认证。</w:t>
      </w:r>
    </w:p>
    <w:p w:rsidR="002F14C0" w:rsidRDefault="00D8005B">
      <w:pPr>
        <w:pStyle w:val="2"/>
        <w:spacing w:before="120" w:after="120" w:line="360" w:lineRule="auto"/>
        <w:jc w:val="both"/>
        <w:rPr>
          <w:rFonts w:ascii="宋体" w:hAnsi="宋体" w:cs="宋体"/>
          <w:sz w:val="21"/>
          <w:szCs w:val="21"/>
        </w:rPr>
      </w:pPr>
      <w:bookmarkStart w:id="1" w:name="_Toc368226706"/>
      <w:r>
        <w:rPr>
          <w:rFonts w:ascii="宋体" w:hAnsi="宋体" w:cs="宋体" w:hint="eastAsia"/>
          <w:sz w:val="21"/>
          <w:szCs w:val="21"/>
        </w:rPr>
        <w:t>2</w:t>
      </w:r>
      <w:r>
        <w:rPr>
          <w:rFonts w:ascii="宋体" w:hAnsi="宋体" w:cs="宋体" w:hint="eastAsia"/>
          <w:sz w:val="21"/>
          <w:szCs w:val="21"/>
        </w:rPr>
        <w:t>、</w:t>
      </w:r>
      <w:bookmarkEnd w:id="1"/>
      <w:r>
        <w:rPr>
          <w:rFonts w:ascii="宋体" w:hAnsi="宋体" w:cs="宋体" w:hint="eastAsia"/>
          <w:sz w:val="21"/>
          <w:szCs w:val="21"/>
        </w:rPr>
        <w:t>项目要求</w:t>
      </w:r>
    </w:p>
    <w:p w:rsidR="002F14C0" w:rsidRDefault="00D8005B">
      <w:pPr>
        <w:numPr>
          <w:ilvl w:val="0"/>
          <w:numId w:val="2"/>
        </w:numPr>
        <w:spacing w:line="360" w:lineRule="auto"/>
        <w:rPr>
          <w:rFonts w:ascii="宋体" w:hAnsi="宋体" w:cs="宋体"/>
          <w:szCs w:val="21"/>
        </w:rPr>
      </w:pPr>
      <w:r>
        <w:rPr>
          <w:rFonts w:ascii="宋体" w:hAnsi="宋体" w:cs="宋体" w:hint="eastAsia"/>
          <w:szCs w:val="21"/>
        </w:rPr>
        <w:t>无线网络整体解决方案不仅要考虑与数字校园建设中基础架构的融合，还要考虑与应用领域的融合。</w:t>
      </w:r>
    </w:p>
    <w:p w:rsidR="002F14C0" w:rsidRDefault="00D8005B">
      <w:pPr>
        <w:numPr>
          <w:ilvl w:val="0"/>
          <w:numId w:val="2"/>
        </w:numPr>
        <w:spacing w:line="360" w:lineRule="auto"/>
        <w:rPr>
          <w:rFonts w:ascii="宋体" w:hAnsi="宋体" w:cs="宋体"/>
          <w:szCs w:val="21"/>
        </w:rPr>
      </w:pPr>
      <w:r>
        <w:rPr>
          <w:rFonts w:ascii="宋体" w:hAnsi="宋体" w:cs="宋体" w:hint="eastAsia"/>
          <w:szCs w:val="21"/>
        </w:rPr>
        <w:t>无线网络须有优良的兼容性和稳定性并具有高密度接入能力。</w:t>
      </w:r>
    </w:p>
    <w:p w:rsidR="002F14C0" w:rsidRDefault="00D8005B">
      <w:pPr>
        <w:numPr>
          <w:ilvl w:val="0"/>
          <w:numId w:val="2"/>
        </w:numPr>
        <w:spacing w:line="360" w:lineRule="auto"/>
        <w:rPr>
          <w:rFonts w:ascii="宋体" w:hAnsi="宋体" w:cs="宋体"/>
          <w:szCs w:val="21"/>
        </w:rPr>
      </w:pPr>
      <w:r>
        <w:rPr>
          <w:rFonts w:ascii="宋体" w:hAnsi="宋体" w:cs="宋体" w:hint="eastAsia"/>
          <w:szCs w:val="21"/>
        </w:rPr>
        <w:t>支持</w:t>
      </w:r>
      <w:r>
        <w:rPr>
          <w:rFonts w:ascii="宋体" w:hAnsi="宋体" w:cs="宋体" w:hint="eastAsia"/>
          <w:szCs w:val="21"/>
        </w:rPr>
        <w:t>QoS</w:t>
      </w:r>
      <w:r>
        <w:rPr>
          <w:rFonts w:ascii="宋体" w:hAnsi="宋体" w:cs="宋体" w:hint="eastAsia"/>
          <w:szCs w:val="21"/>
        </w:rPr>
        <w:t>，能针对重要应用提供优先服务质量保证。</w:t>
      </w:r>
    </w:p>
    <w:p w:rsidR="002F14C0" w:rsidRDefault="00D8005B">
      <w:pPr>
        <w:numPr>
          <w:ilvl w:val="0"/>
          <w:numId w:val="2"/>
        </w:numPr>
        <w:spacing w:line="360" w:lineRule="auto"/>
        <w:rPr>
          <w:rFonts w:ascii="宋体" w:hAnsi="宋体" w:cs="宋体"/>
          <w:szCs w:val="21"/>
        </w:rPr>
      </w:pPr>
      <w:r>
        <w:rPr>
          <w:rFonts w:ascii="宋体" w:hAnsi="宋体" w:cs="宋体" w:hint="eastAsia"/>
          <w:szCs w:val="21"/>
        </w:rPr>
        <w:t>无线网络须保证用户能够在已覆盖无线信号的区域中无缝漫游。</w:t>
      </w:r>
    </w:p>
    <w:p w:rsidR="002F14C0" w:rsidRDefault="00D8005B">
      <w:pPr>
        <w:numPr>
          <w:ilvl w:val="0"/>
          <w:numId w:val="2"/>
        </w:numPr>
        <w:spacing w:line="360" w:lineRule="auto"/>
        <w:rPr>
          <w:rFonts w:ascii="宋体" w:hAnsi="宋体" w:cs="宋体"/>
          <w:szCs w:val="21"/>
        </w:rPr>
      </w:pPr>
      <w:r>
        <w:rPr>
          <w:rFonts w:ascii="宋体" w:hAnsi="宋体" w:cs="宋体" w:hint="eastAsia"/>
          <w:szCs w:val="21"/>
        </w:rPr>
        <w:t>无线网络必须提供良好的覆盖性以及穿透性，保障信号质量。</w:t>
      </w:r>
    </w:p>
    <w:p w:rsidR="002F14C0" w:rsidRDefault="00D8005B">
      <w:pPr>
        <w:numPr>
          <w:ilvl w:val="0"/>
          <w:numId w:val="2"/>
        </w:numPr>
        <w:spacing w:line="360" w:lineRule="auto"/>
        <w:rPr>
          <w:rFonts w:ascii="宋体" w:hAnsi="宋体" w:cs="宋体"/>
          <w:szCs w:val="21"/>
        </w:rPr>
      </w:pPr>
      <w:r>
        <w:rPr>
          <w:rFonts w:ascii="宋体" w:hAnsi="宋体" w:cs="宋体" w:hint="eastAsia"/>
          <w:szCs w:val="21"/>
        </w:rPr>
        <w:t>无线网络必须提供良好的抗干扰技术及非法</w:t>
      </w:r>
      <w:r>
        <w:rPr>
          <w:rFonts w:ascii="宋体" w:hAnsi="宋体" w:cs="宋体" w:hint="eastAsia"/>
          <w:szCs w:val="21"/>
        </w:rPr>
        <w:t>AP</w:t>
      </w:r>
      <w:r>
        <w:rPr>
          <w:rFonts w:ascii="宋体" w:hAnsi="宋体" w:cs="宋体" w:hint="eastAsia"/>
          <w:szCs w:val="21"/>
        </w:rPr>
        <w:t>压制能力。</w:t>
      </w:r>
    </w:p>
    <w:p w:rsidR="002F14C0" w:rsidRDefault="00D8005B">
      <w:pPr>
        <w:pStyle w:val="2"/>
        <w:spacing w:before="120" w:after="120" w:line="360" w:lineRule="auto"/>
        <w:jc w:val="both"/>
        <w:rPr>
          <w:rFonts w:ascii="宋体" w:hAnsi="宋体" w:cs="宋体"/>
          <w:sz w:val="21"/>
          <w:szCs w:val="21"/>
        </w:rPr>
      </w:pPr>
      <w:r>
        <w:rPr>
          <w:rFonts w:ascii="宋体" w:hAnsi="宋体" w:cs="宋体" w:hint="eastAsia"/>
          <w:sz w:val="21"/>
          <w:szCs w:val="21"/>
        </w:rPr>
        <w:t>3</w:t>
      </w:r>
      <w:r>
        <w:rPr>
          <w:rFonts w:ascii="宋体" w:hAnsi="宋体" w:cs="宋体" w:hint="eastAsia"/>
          <w:sz w:val="21"/>
          <w:szCs w:val="21"/>
        </w:rPr>
        <w:t>、</w:t>
      </w:r>
      <w:r>
        <w:rPr>
          <w:rFonts w:ascii="宋体" w:hAnsi="宋体" w:cs="宋体" w:hint="eastAsia"/>
          <w:sz w:val="21"/>
          <w:szCs w:val="21"/>
        </w:rPr>
        <w:t>产品清单</w:t>
      </w:r>
    </w:p>
    <w:tbl>
      <w:tblPr>
        <w:tblW w:w="9240" w:type="dxa"/>
        <w:tblLayout w:type="fixed"/>
        <w:tblCellMar>
          <w:top w:w="15" w:type="dxa"/>
          <w:left w:w="15" w:type="dxa"/>
          <w:bottom w:w="15" w:type="dxa"/>
          <w:right w:w="15" w:type="dxa"/>
        </w:tblCellMar>
        <w:tblLook w:val="04A0"/>
      </w:tblPr>
      <w:tblGrid>
        <w:gridCol w:w="6943"/>
        <w:gridCol w:w="2297"/>
      </w:tblGrid>
      <w:tr w:rsidR="002F14C0">
        <w:trPr>
          <w:trHeight w:val="300"/>
        </w:trPr>
        <w:tc>
          <w:tcPr>
            <w:tcW w:w="6943" w:type="dxa"/>
            <w:tcBorders>
              <w:top w:val="single" w:sz="4" w:space="0" w:color="000000"/>
              <w:left w:val="single" w:sz="4" w:space="0" w:color="000000"/>
              <w:bottom w:val="single" w:sz="4" w:space="0" w:color="000000"/>
              <w:right w:val="single" w:sz="4" w:space="0" w:color="000000"/>
            </w:tcBorders>
            <w:shd w:val="clear" w:color="auto" w:fill="auto"/>
          </w:tcPr>
          <w:p w:rsidR="002F14C0" w:rsidRDefault="00D8005B">
            <w:pPr>
              <w:widowControl/>
              <w:jc w:val="left"/>
              <w:textAlignment w:val="top"/>
              <w:rPr>
                <w:rFonts w:ascii="Trebuchet MS" w:hAnsi="Trebuchet MS" w:cs="Trebuchet MS"/>
                <w:color w:val="000000"/>
                <w:sz w:val="18"/>
                <w:szCs w:val="18"/>
              </w:rPr>
            </w:pPr>
            <w:r>
              <w:rPr>
                <w:rFonts w:ascii="Trebuchet MS" w:hAnsi="Trebuchet MS" w:cs="Trebuchet MS" w:hint="eastAsia"/>
                <w:color w:val="000000"/>
                <w:sz w:val="18"/>
                <w:szCs w:val="18"/>
              </w:rPr>
              <w:t>招标产品</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2F14C0" w:rsidRDefault="00D8005B">
            <w:pPr>
              <w:widowControl/>
              <w:jc w:val="left"/>
              <w:textAlignment w:val="top"/>
              <w:rPr>
                <w:rFonts w:ascii="Trebuchet MS" w:hAnsi="Trebuchet MS" w:cs="Trebuchet MS"/>
                <w:color w:val="000000"/>
                <w:sz w:val="18"/>
                <w:szCs w:val="18"/>
              </w:rPr>
            </w:pPr>
            <w:r>
              <w:rPr>
                <w:rFonts w:ascii="Trebuchet MS" w:hAnsi="Trebuchet MS" w:cs="Trebuchet MS" w:hint="eastAsia"/>
                <w:color w:val="000000"/>
                <w:kern w:val="0"/>
                <w:sz w:val="18"/>
                <w:szCs w:val="18"/>
                <w:lang/>
              </w:rPr>
              <w:t>数量</w:t>
            </w:r>
          </w:p>
        </w:tc>
      </w:tr>
      <w:tr w:rsidR="002F14C0">
        <w:trPr>
          <w:trHeight w:val="300"/>
        </w:trPr>
        <w:tc>
          <w:tcPr>
            <w:tcW w:w="6943" w:type="dxa"/>
            <w:tcBorders>
              <w:top w:val="single" w:sz="4" w:space="0" w:color="000000"/>
              <w:left w:val="single" w:sz="4" w:space="0" w:color="000000"/>
              <w:bottom w:val="single" w:sz="4" w:space="0" w:color="000000"/>
              <w:right w:val="single" w:sz="4" w:space="0" w:color="000000"/>
            </w:tcBorders>
            <w:shd w:val="clear" w:color="auto" w:fill="auto"/>
          </w:tcPr>
          <w:p w:rsidR="002F14C0" w:rsidRDefault="00D8005B">
            <w:pPr>
              <w:widowControl/>
              <w:jc w:val="left"/>
              <w:textAlignment w:val="top"/>
              <w:rPr>
                <w:rFonts w:ascii="Trebuchet MS" w:hAnsi="Trebuchet MS" w:cs="Trebuchet MS"/>
                <w:color w:val="000000"/>
                <w:sz w:val="20"/>
                <w:szCs w:val="20"/>
              </w:rPr>
            </w:pPr>
            <w:r>
              <w:rPr>
                <w:rFonts w:ascii="Trebuchet MS" w:hAnsi="Trebuchet MS" w:cs="Trebuchet MS" w:hint="eastAsia"/>
                <w:color w:val="000000"/>
                <w:sz w:val="20"/>
                <w:szCs w:val="20"/>
              </w:rPr>
              <w:t>无线控制器</w:t>
            </w:r>
            <w:r>
              <w:rPr>
                <w:rFonts w:ascii="Trebuchet MS" w:hAnsi="Trebuchet MS" w:cs="Trebuchet MS" w:hint="eastAsia"/>
                <w:color w:val="000000"/>
                <w:sz w:val="20"/>
                <w:szCs w:val="20"/>
              </w:rPr>
              <w:t>AP</w:t>
            </w:r>
            <w:r>
              <w:rPr>
                <w:rFonts w:ascii="Trebuchet MS" w:hAnsi="Trebuchet MS" w:cs="Trebuchet MS" w:hint="eastAsia"/>
                <w:color w:val="000000"/>
                <w:sz w:val="20"/>
                <w:szCs w:val="20"/>
              </w:rPr>
              <w:t>软件许可</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2F14C0" w:rsidRPr="00CE44A7" w:rsidRDefault="00CE44A7">
            <w:pPr>
              <w:widowControl/>
              <w:jc w:val="left"/>
              <w:textAlignment w:val="top"/>
              <w:rPr>
                <w:rFonts w:ascii="Trebuchet MS" w:hAnsi="Trebuchet MS" w:cs="Trebuchet MS"/>
                <w:color w:val="000000"/>
                <w:kern w:val="0"/>
                <w:sz w:val="18"/>
                <w:szCs w:val="18"/>
                <w:lang/>
              </w:rPr>
            </w:pPr>
            <w:r w:rsidRPr="00CE44A7">
              <w:rPr>
                <w:rFonts w:ascii="Trebuchet MS" w:hAnsi="Trebuchet MS" w:cs="Trebuchet MS" w:hint="eastAsia"/>
                <w:color w:val="000000"/>
                <w:kern w:val="0"/>
                <w:sz w:val="18"/>
                <w:szCs w:val="18"/>
                <w:lang/>
              </w:rPr>
              <w:t>42</w:t>
            </w:r>
          </w:p>
        </w:tc>
      </w:tr>
      <w:tr w:rsidR="002F14C0">
        <w:trPr>
          <w:trHeight w:val="335"/>
        </w:trPr>
        <w:tc>
          <w:tcPr>
            <w:tcW w:w="6943" w:type="dxa"/>
            <w:tcBorders>
              <w:top w:val="single" w:sz="4" w:space="0" w:color="000000"/>
              <w:left w:val="single" w:sz="4" w:space="0" w:color="000000"/>
              <w:bottom w:val="single" w:sz="4" w:space="0" w:color="000000"/>
              <w:right w:val="single" w:sz="4" w:space="0" w:color="000000"/>
            </w:tcBorders>
            <w:shd w:val="clear" w:color="auto" w:fill="auto"/>
          </w:tcPr>
          <w:p w:rsidR="002F14C0" w:rsidRDefault="00D8005B">
            <w:pPr>
              <w:widowControl/>
              <w:jc w:val="left"/>
              <w:textAlignment w:val="top"/>
              <w:rPr>
                <w:rFonts w:ascii="Trebuchet MS" w:hAnsi="Trebuchet MS" w:cs="Trebuchet MS"/>
                <w:color w:val="000000"/>
                <w:sz w:val="18"/>
                <w:szCs w:val="18"/>
              </w:rPr>
            </w:pPr>
            <w:r>
              <w:rPr>
                <w:rFonts w:ascii="Trebuchet MS" w:hAnsi="Trebuchet MS" w:cs="Trebuchet MS" w:hint="eastAsia"/>
                <w:color w:val="000000"/>
                <w:kern w:val="0"/>
                <w:sz w:val="18"/>
                <w:szCs w:val="18"/>
                <w:lang/>
              </w:rPr>
              <w:t>无线控制器策略防火墙软件许可</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2F14C0" w:rsidRPr="00CE44A7" w:rsidRDefault="00CE44A7">
            <w:pPr>
              <w:widowControl/>
              <w:jc w:val="left"/>
              <w:textAlignment w:val="top"/>
              <w:rPr>
                <w:rFonts w:ascii="Trebuchet MS" w:hAnsi="Trebuchet MS" w:cs="Trebuchet MS"/>
                <w:color w:val="000000"/>
                <w:kern w:val="0"/>
                <w:sz w:val="18"/>
                <w:szCs w:val="18"/>
                <w:lang/>
              </w:rPr>
            </w:pPr>
            <w:r w:rsidRPr="00CE44A7">
              <w:rPr>
                <w:rFonts w:ascii="Trebuchet MS" w:hAnsi="Trebuchet MS" w:cs="Trebuchet MS" w:hint="eastAsia"/>
                <w:color w:val="000000"/>
                <w:kern w:val="0"/>
                <w:sz w:val="18"/>
                <w:szCs w:val="18"/>
                <w:lang/>
              </w:rPr>
              <w:t>42</w:t>
            </w:r>
          </w:p>
        </w:tc>
      </w:tr>
      <w:tr w:rsidR="002F14C0">
        <w:trPr>
          <w:trHeight w:val="300"/>
        </w:trPr>
        <w:tc>
          <w:tcPr>
            <w:tcW w:w="6943" w:type="dxa"/>
            <w:tcBorders>
              <w:top w:val="single" w:sz="4" w:space="0" w:color="000000"/>
              <w:left w:val="single" w:sz="4" w:space="0" w:color="000000"/>
              <w:bottom w:val="single" w:sz="4" w:space="0" w:color="000000"/>
              <w:right w:val="single" w:sz="4" w:space="0" w:color="000000"/>
            </w:tcBorders>
            <w:shd w:val="clear" w:color="auto" w:fill="auto"/>
          </w:tcPr>
          <w:p w:rsidR="002F14C0" w:rsidRDefault="00D8005B">
            <w:pPr>
              <w:widowControl/>
              <w:jc w:val="left"/>
              <w:textAlignment w:val="top"/>
              <w:rPr>
                <w:rFonts w:ascii="Trebuchet MS" w:hAnsi="Trebuchet MS" w:cs="Trebuchet MS"/>
                <w:color w:val="000000"/>
                <w:sz w:val="18"/>
                <w:szCs w:val="18"/>
              </w:rPr>
            </w:pPr>
            <w:r>
              <w:rPr>
                <w:rFonts w:ascii="Trebuchet MS" w:hAnsi="Trebuchet MS" w:cs="Trebuchet MS" w:hint="eastAsia"/>
                <w:color w:val="000000"/>
                <w:kern w:val="0"/>
                <w:sz w:val="18"/>
                <w:szCs w:val="18"/>
                <w:lang/>
              </w:rPr>
              <w:t>室内型</w:t>
            </w:r>
            <w:r>
              <w:rPr>
                <w:rFonts w:ascii="Trebuchet MS" w:hAnsi="Trebuchet MS" w:cs="Trebuchet MS" w:hint="eastAsia"/>
                <w:color w:val="000000"/>
                <w:kern w:val="0"/>
                <w:sz w:val="18"/>
                <w:szCs w:val="18"/>
                <w:lang/>
              </w:rPr>
              <w:t>AP</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2F14C0" w:rsidRPr="00CE44A7" w:rsidRDefault="00CE44A7">
            <w:pPr>
              <w:widowControl/>
              <w:jc w:val="left"/>
              <w:textAlignment w:val="top"/>
              <w:rPr>
                <w:rFonts w:ascii="Trebuchet MS" w:hAnsi="Trebuchet MS" w:cs="Trebuchet MS"/>
                <w:color w:val="000000"/>
                <w:kern w:val="0"/>
                <w:sz w:val="18"/>
                <w:szCs w:val="18"/>
                <w:lang/>
              </w:rPr>
            </w:pPr>
            <w:r w:rsidRPr="00CE44A7">
              <w:rPr>
                <w:rFonts w:ascii="Trebuchet MS" w:hAnsi="Trebuchet MS" w:cs="Trebuchet MS" w:hint="eastAsia"/>
                <w:color w:val="000000"/>
                <w:kern w:val="0"/>
                <w:sz w:val="18"/>
                <w:szCs w:val="18"/>
                <w:lang/>
              </w:rPr>
              <w:t>42</w:t>
            </w:r>
          </w:p>
        </w:tc>
      </w:tr>
      <w:tr w:rsidR="002F14C0">
        <w:trPr>
          <w:trHeight w:val="300"/>
        </w:trPr>
        <w:tc>
          <w:tcPr>
            <w:tcW w:w="6943" w:type="dxa"/>
            <w:tcBorders>
              <w:top w:val="single" w:sz="4" w:space="0" w:color="000000"/>
              <w:left w:val="single" w:sz="4" w:space="0" w:color="000000"/>
              <w:bottom w:val="single" w:sz="4" w:space="0" w:color="000000"/>
              <w:right w:val="single" w:sz="4" w:space="0" w:color="000000"/>
            </w:tcBorders>
            <w:shd w:val="clear" w:color="auto" w:fill="auto"/>
          </w:tcPr>
          <w:p w:rsidR="002F14C0" w:rsidRDefault="00D8005B">
            <w:pPr>
              <w:widowControl/>
              <w:jc w:val="left"/>
              <w:textAlignment w:val="top"/>
              <w:rPr>
                <w:rFonts w:ascii="Trebuchet MS" w:hAnsi="Trebuchet MS" w:cs="Trebuchet MS"/>
                <w:color w:val="000000"/>
                <w:kern w:val="0"/>
                <w:sz w:val="18"/>
                <w:szCs w:val="18"/>
                <w:lang/>
              </w:rPr>
            </w:pPr>
            <w:r>
              <w:rPr>
                <w:rFonts w:ascii="Trebuchet MS" w:hAnsi="Trebuchet MS" w:cs="Trebuchet MS" w:hint="eastAsia"/>
                <w:color w:val="000000"/>
                <w:kern w:val="0"/>
                <w:sz w:val="18"/>
                <w:szCs w:val="18"/>
                <w:lang/>
              </w:rPr>
              <w:t>无线</w:t>
            </w:r>
            <w:r>
              <w:rPr>
                <w:rFonts w:ascii="Trebuchet MS" w:hAnsi="Trebuchet MS" w:cs="Trebuchet MS" w:hint="eastAsia"/>
                <w:color w:val="000000"/>
                <w:kern w:val="0"/>
                <w:sz w:val="18"/>
                <w:szCs w:val="18"/>
                <w:lang/>
              </w:rPr>
              <w:t>AP</w:t>
            </w:r>
            <w:r>
              <w:rPr>
                <w:rFonts w:ascii="Trebuchet MS" w:hAnsi="Trebuchet MS" w:cs="Trebuchet MS" w:hint="eastAsia"/>
                <w:color w:val="000000"/>
                <w:kern w:val="0"/>
                <w:sz w:val="18"/>
                <w:szCs w:val="18"/>
                <w:lang/>
              </w:rPr>
              <w:t>综合布线系统</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2F14C0" w:rsidRPr="00CE44A7" w:rsidRDefault="00CE44A7">
            <w:pPr>
              <w:widowControl/>
              <w:jc w:val="left"/>
              <w:textAlignment w:val="top"/>
              <w:rPr>
                <w:rFonts w:ascii="Trebuchet MS" w:hAnsi="Trebuchet MS" w:cs="Trebuchet MS"/>
                <w:color w:val="000000"/>
                <w:kern w:val="0"/>
                <w:sz w:val="18"/>
                <w:szCs w:val="18"/>
                <w:lang/>
              </w:rPr>
            </w:pPr>
            <w:r w:rsidRPr="00CE44A7">
              <w:rPr>
                <w:rFonts w:ascii="Trebuchet MS" w:hAnsi="Trebuchet MS" w:cs="Trebuchet MS" w:hint="eastAsia"/>
                <w:color w:val="000000"/>
                <w:kern w:val="0"/>
                <w:sz w:val="18"/>
                <w:szCs w:val="18"/>
                <w:lang/>
              </w:rPr>
              <w:t>一批</w:t>
            </w:r>
          </w:p>
        </w:tc>
      </w:tr>
    </w:tbl>
    <w:p w:rsidR="002F14C0" w:rsidRDefault="002F14C0">
      <w:pPr>
        <w:spacing w:line="360" w:lineRule="auto"/>
        <w:rPr>
          <w:rFonts w:ascii="宋体" w:hAnsi="宋体" w:cs="宋体"/>
          <w:szCs w:val="21"/>
        </w:rPr>
      </w:pPr>
    </w:p>
    <w:p w:rsidR="002F14C0" w:rsidRDefault="00D8005B">
      <w:pPr>
        <w:pStyle w:val="2"/>
        <w:spacing w:before="120" w:after="120" w:line="360" w:lineRule="auto"/>
        <w:jc w:val="both"/>
        <w:rPr>
          <w:rFonts w:ascii="宋体" w:hAnsi="宋体" w:cs="宋体"/>
          <w:sz w:val="21"/>
          <w:szCs w:val="21"/>
        </w:rPr>
      </w:pPr>
      <w:r>
        <w:rPr>
          <w:rFonts w:ascii="宋体" w:hAnsi="宋体" w:cs="宋体" w:hint="eastAsia"/>
          <w:sz w:val="21"/>
          <w:szCs w:val="21"/>
        </w:rPr>
        <w:t>4</w:t>
      </w:r>
      <w:r>
        <w:rPr>
          <w:rFonts w:ascii="宋体" w:hAnsi="宋体" w:cs="宋体" w:hint="eastAsia"/>
          <w:sz w:val="21"/>
          <w:szCs w:val="21"/>
        </w:rPr>
        <w:t>、技术指标要求</w:t>
      </w:r>
    </w:p>
    <w:p w:rsidR="002F14C0" w:rsidRDefault="00D8005B">
      <w:pPr>
        <w:pStyle w:val="4"/>
        <w:keepNext/>
        <w:keepLines/>
        <w:numPr>
          <w:ilvl w:val="0"/>
          <w:numId w:val="3"/>
        </w:numPr>
        <w:tabs>
          <w:tab w:val="clear" w:pos="-709"/>
          <w:tab w:val="clear" w:pos="284"/>
        </w:tabs>
        <w:adjustRightInd/>
        <w:snapToGrid/>
        <w:spacing w:before="120" w:after="120" w:line="360" w:lineRule="auto"/>
        <w:ind w:hangingChars="200"/>
        <w:textAlignment w:val="auto"/>
        <w:rPr>
          <w:rFonts w:ascii="宋体" w:hAnsi="宋体" w:cs="宋体"/>
          <w:sz w:val="21"/>
          <w:szCs w:val="21"/>
        </w:rPr>
      </w:pPr>
      <w:r>
        <w:rPr>
          <w:rFonts w:ascii="宋体" w:hAnsi="宋体" w:cs="宋体" w:hint="eastAsia"/>
          <w:sz w:val="21"/>
          <w:szCs w:val="21"/>
        </w:rPr>
        <w:t>无线控制器</w:t>
      </w:r>
      <w:r>
        <w:rPr>
          <w:rFonts w:ascii="宋体" w:hAnsi="宋体" w:cs="宋体" w:hint="eastAsia"/>
          <w:sz w:val="21"/>
          <w:szCs w:val="21"/>
        </w:rPr>
        <w:t>AP</w:t>
      </w:r>
      <w:r>
        <w:rPr>
          <w:rFonts w:ascii="宋体" w:hAnsi="宋体" w:cs="宋体" w:hint="eastAsia"/>
          <w:sz w:val="21"/>
          <w:szCs w:val="21"/>
        </w:rPr>
        <w:t>、策略防火墙许可</w:t>
      </w:r>
    </w:p>
    <w:p w:rsidR="002F14C0" w:rsidRDefault="00D8005B">
      <w:pPr>
        <w:pStyle w:val="a0"/>
        <w:rPr>
          <w:bCs/>
        </w:rPr>
      </w:pPr>
      <w:r>
        <w:rPr>
          <w:rFonts w:ascii="宋体" w:hAnsi="宋体" w:cs="宋体" w:hint="eastAsia"/>
          <w:bCs/>
          <w:szCs w:val="21"/>
        </w:rPr>
        <w:t>能够被现有控制器使用并扩展支持不小于</w:t>
      </w:r>
      <w:r w:rsidR="00CE44A7">
        <w:rPr>
          <w:rFonts w:ascii="宋体" w:hAnsi="宋体" w:cs="宋体" w:hint="eastAsia"/>
          <w:bCs/>
          <w:szCs w:val="21"/>
        </w:rPr>
        <w:t>42</w:t>
      </w:r>
      <w:r>
        <w:rPr>
          <w:rFonts w:ascii="宋体" w:hAnsi="宋体" w:cs="宋体" w:hint="eastAsia"/>
          <w:bCs/>
          <w:szCs w:val="21"/>
        </w:rPr>
        <w:t>个</w:t>
      </w:r>
      <w:r>
        <w:rPr>
          <w:rFonts w:ascii="宋体" w:hAnsi="宋体" w:cs="宋体" w:hint="eastAsia"/>
          <w:bCs/>
          <w:szCs w:val="21"/>
        </w:rPr>
        <w:t>AP</w:t>
      </w:r>
      <w:r>
        <w:rPr>
          <w:rFonts w:ascii="宋体" w:hAnsi="宋体" w:cs="宋体" w:hint="eastAsia"/>
          <w:bCs/>
          <w:szCs w:val="21"/>
        </w:rPr>
        <w:t>的接入能力，若不能被现有控制器扩展使用，需提交新增</w:t>
      </w:r>
      <w:r>
        <w:rPr>
          <w:rFonts w:ascii="宋体" w:hAnsi="宋体" w:cs="宋体" w:hint="eastAsia"/>
          <w:bCs/>
          <w:szCs w:val="21"/>
        </w:rPr>
        <w:t>AP</w:t>
      </w:r>
      <w:r>
        <w:rPr>
          <w:rFonts w:ascii="宋体" w:hAnsi="宋体" w:cs="宋体" w:hint="eastAsia"/>
          <w:bCs/>
          <w:szCs w:val="21"/>
        </w:rPr>
        <w:t>接入现有无线校园网管理的详细解决方案。</w:t>
      </w:r>
    </w:p>
    <w:p w:rsidR="002F14C0" w:rsidRDefault="00D8005B">
      <w:pPr>
        <w:pStyle w:val="4"/>
        <w:keepNext/>
        <w:keepLines/>
        <w:numPr>
          <w:ilvl w:val="0"/>
          <w:numId w:val="3"/>
        </w:numPr>
        <w:tabs>
          <w:tab w:val="clear" w:pos="-709"/>
          <w:tab w:val="clear" w:pos="284"/>
        </w:tabs>
        <w:adjustRightInd/>
        <w:snapToGrid/>
        <w:spacing w:before="120" w:after="120" w:line="360" w:lineRule="auto"/>
        <w:ind w:hangingChars="200"/>
        <w:textAlignment w:val="auto"/>
        <w:rPr>
          <w:rFonts w:ascii="宋体" w:hAnsi="宋体" w:cs="宋体"/>
          <w:b/>
          <w:sz w:val="21"/>
          <w:szCs w:val="21"/>
        </w:rPr>
      </w:pPr>
      <w:r>
        <w:rPr>
          <w:rFonts w:ascii="宋体" w:hAnsi="宋体" w:cs="宋体" w:hint="eastAsia"/>
          <w:sz w:val="21"/>
          <w:szCs w:val="21"/>
        </w:rPr>
        <w:t>室内型</w:t>
      </w:r>
      <w:r>
        <w:rPr>
          <w:rFonts w:ascii="宋体" w:hAnsi="宋体" w:cs="宋体" w:hint="eastAsia"/>
          <w:sz w:val="21"/>
          <w:szCs w:val="21"/>
        </w:rPr>
        <w:t>AP</w:t>
      </w:r>
      <w:r>
        <w:rPr>
          <w:rFonts w:ascii="宋体" w:hAnsi="宋体" w:cs="宋体" w:hint="eastAsia"/>
          <w:sz w:val="21"/>
          <w:szCs w:val="21"/>
        </w:rPr>
        <w:t>（一）</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418"/>
        <w:gridCol w:w="6061"/>
      </w:tblGrid>
      <w:tr w:rsidR="002F14C0" w:rsidTr="00CE44A7">
        <w:tc>
          <w:tcPr>
            <w:tcW w:w="851" w:type="dxa"/>
          </w:tcPr>
          <w:p w:rsidR="002F14C0" w:rsidRDefault="00D8005B">
            <w:pPr>
              <w:pStyle w:val="1"/>
              <w:spacing w:before="100" w:beforeAutospacing="1" w:after="100" w:afterAutospacing="1" w:line="360" w:lineRule="auto"/>
              <w:ind w:firstLineChars="0" w:firstLine="0"/>
              <w:jc w:val="center"/>
              <w:rPr>
                <w:rFonts w:ascii="宋体" w:hAnsi="宋体" w:cs="宋体"/>
                <w:b/>
                <w:color w:val="000000"/>
                <w:sz w:val="21"/>
                <w:szCs w:val="21"/>
              </w:rPr>
            </w:pPr>
            <w:r>
              <w:rPr>
                <w:rFonts w:ascii="宋体" w:hAnsi="宋体" w:cs="宋体" w:hint="eastAsia"/>
                <w:b/>
                <w:color w:val="000000"/>
                <w:sz w:val="21"/>
                <w:szCs w:val="21"/>
              </w:rPr>
              <w:t>类别</w:t>
            </w:r>
          </w:p>
        </w:tc>
        <w:tc>
          <w:tcPr>
            <w:tcW w:w="1418" w:type="dxa"/>
          </w:tcPr>
          <w:p w:rsidR="002F14C0" w:rsidRDefault="00D8005B">
            <w:pPr>
              <w:spacing w:before="100" w:beforeAutospacing="1" w:after="100" w:afterAutospacing="1" w:line="360" w:lineRule="auto"/>
              <w:jc w:val="center"/>
              <w:rPr>
                <w:rFonts w:ascii="宋体" w:hAnsi="宋体" w:cs="宋体"/>
                <w:b/>
                <w:color w:val="000000"/>
                <w:szCs w:val="21"/>
              </w:rPr>
            </w:pPr>
            <w:r>
              <w:rPr>
                <w:rFonts w:ascii="宋体" w:hAnsi="宋体" w:cs="宋体" w:hint="eastAsia"/>
                <w:b/>
                <w:color w:val="000000"/>
                <w:szCs w:val="21"/>
              </w:rPr>
              <w:t>指标项</w:t>
            </w:r>
          </w:p>
        </w:tc>
        <w:tc>
          <w:tcPr>
            <w:tcW w:w="6061" w:type="dxa"/>
          </w:tcPr>
          <w:p w:rsidR="002F14C0" w:rsidRDefault="00D8005B">
            <w:pPr>
              <w:pStyle w:val="1"/>
              <w:spacing w:before="100" w:beforeAutospacing="1" w:after="100" w:afterAutospacing="1" w:line="360" w:lineRule="auto"/>
              <w:ind w:firstLineChars="0" w:firstLine="0"/>
              <w:jc w:val="center"/>
              <w:rPr>
                <w:rFonts w:ascii="宋体" w:hAnsi="宋体" w:cs="宋体"/>
                <w:b/>
                <w:color w:val="000000"/>
                <w:sz w:val="21"/>
                <w:szCs w:val="21"/>
              </w:rPr>
            </w:pPr>
            <w:r>
              <w:rPr>
                <w:rFonts w:ascii="宋体" w:hAnsi="宋体" w:cs="宋体" w:hint="eastAsia"/>
                <w:b/>
                <w:color w:val="000000"/>
                <w:sz w:val="21"/>
                <w:szCs w:val="21"/>
              </w:rPr>
              <w:t>技术规范要求</w:t>
            </w:r>
          </w:p>
        </w:tc>
      </w:tr>
      <w:tr w:rsidR="002F14C0" w:rsidTr="00CE44A7">
        <w:trPr>
          <w:cantSplit/>
          <w:trHeight w:val="729"/>
        </w:trPr>
        <w:tc>
          <w:tcPr>
            <w:tcW w:w="851" w:type="dxa"/>
            <w:vMerge w:val="restart"/>
            <w:textDirection w:val="tbRlV"/>
            <w:vAlign w:val="center"/>
          </w:tcPr>
          <w:p w:rsidR="002F14C0" w:rsidRDefault="00D8005B">
            <w:pPr>
              <w:spacing w:before="100" w:beforeAutospacing="1" w:after="100" w:afterAutospacing="1" w:line="360" w:lineRule="auto"/>
              <w:ind w:left="113" w:right="113"/>
              <w:jc w:val="center"/>
              <w:rPr>
                <w:rFonts w:ascii="宋体" w:hAnsi="宋体" w:cs="宋体"/>
                <w:color w:val="000000"/>
                <w:szCs w:val="21"/>
              </w:rPr>
            </w:pPr>
            <w:r>
              <w:rPr>
                <w:rFonts w:ascii="宋体" w:hAnsi="宋体" w:cs="宋体" w:hint="eastAsia"/>
                <w:color w:val="000000"/>
                <w:szCs w:val="21"/>
              </w:rPr>
              <w:lastRenderedPageBreak/>
              <w:t>接入模式及协议</w:t>
            </w:r>
          </w:p>
        </w:tc>
        <w:tc>
          <w:tcPr>
            <w:tcW w:w="1418" w:type="dxa"/>
            <w:vMerge w:val="restart"/>
            <w:vAlign w:val="center"/>
          </w:tcPr>
          <w:p w:rsidR="002F14C0" w:rsidRDefault="00D8005B">
            <w:pPr>
              <w:pStyle w:val="1"/>
              <w:spacing w:before="100" w:beforeAutospacing="1" w:after="100" w:afterAutospacing="1" w:line="360" w:lineRule="auto"/>
              <w:ind w:firstLineChars="0" w:firstLine="0"/>
              <w:rPr>
                <w:rFonts w:ascii="宋体" w:hAnsi="宋体" w:cs="宋体"/>
                <w:color w:val="000000"/>
                <w:sz w:val="21"/>
                <w:szCs w:val="21"/>
              </w:rPr>
            </w:pPr>
            <w:r>
              <w:rPr>
                <w:rFonts w:ascii="宋体" w:hAnsi="宋体" w:cs="宋体" w:hint="eastAsia"/>
                <w:color w:val="000000"/>
                <w:sz w:val="21"/>
                <w:szCs w:val="21"/>
              </w:rPr>
              <w:t>基本要求</w:t>
            </w:r>
          </w:p>
        </w:tc>
        <w:tc>
          <w:tcPr>
            <w:tcW w:w="6061" w:type="dxa"/>
          </w:tcPr>
          <w:p w:rsidR="002F14C0" w:rsidRDefault="00D8005B">
            <w:pPr>
              <w:pStyle w:val="1"/>
              <w:spacing w:before="100" w:beforeAutospacing="1" w:after="100" w:afterAutospacing="1" w:line="360" w:lineRule="auto"/>
              <w:ind w:firstLineChars="0" w:firstLine="0"/>
              <w:rPr>
                <w:rFonts w:ascii="宋体" w:hAnsi="宋体" w:cs="宋体"/>
                <w:color w:val="000000"/>
                <w:sz w:val="21"/>
                <w:szCs w:val="21"/>
              </w:rPr>
            </w:pPr>
            <w:r>
              <w:rPr>
                <w:rFonts w:ascii="宋体" w:hAnsi="宋体" w:cs="宋体" w:hint="eastAsia"/>
                <w:color w:val="000000"/>
                <w:sz w:val="21"/>
                <w:szCs w:val="21"/>
              </w:rPr>
              <w:t>*</w:t>
            </w:r>
            <w:r>
              <w:rPr>
                <w:rFonts w:ascii="宋体" w:hAnsi="宋体" w:cs="宋体" w:hint="eastAsia"/>
                <w:color w:val="000000"/>
                <w:sz w:val="21"/>
                <w:szCs w:val="21"/>
              </w:rPr>
              <w:t>提供双射频卡，必须支持</w:t>
            </w:r>
            <w:r>
              <w:rPr>
                <w:rFonts w:ascii="宋体" w:hAnsi="宋体" w:cs="宋体" w:hint="eastAsia"/>
                <w:color w:val="000000"/>
                <w:sz w:val="21"/>
                <w:szCs w:val="21"/>
              </w:rPr>
              <w:t>802.11a/n/ac</w:t>
            </w:r>
            <w:r>
              <w:rPr>
                <w:rFonts w:ascii="宋体" w:hAnsi="宋体" w:cs="宋体" w:hint="eastAsia"/>
                <w:color w:val="000000"/>
                <w:sz w:val="21"/>
                <w:szCs w:val="21"/>
              </w:rPr>
              <w:t>和</w:t>
            </w:r>
            <w:r>
              <w:rPr>
                <w:rFonts w:ascii="宋体" w:hAnsi="宋体" w:cs="宋体" w:hint="eastAsia"/>
                <w:color w:val="000000"/>
                <w:sz w:val="21"/>
                <w:szCs w:val="21"/>
              </w:rPr>
              <w:t>802.11b/g/n</w:t>
            </w:r>
            <w:r>
              <w:rPr>
                <w:rFonts w:ascii="宋体" w:hAnsi="宋体" w:cs="宋体" w:hint="eastAsia"/>
                <w:color w:val="000000"/>
                <w:sz w:val="21"/>
                <w:szCs w:val="21"/>
              </w:rPr>
              <w:t>同时工作，</w:t>
            </w:r>
            <w:r>
              <w:rPr>
                <w:rFonts w:ascii="宋体" w:hAnsi="宋体" w:cs="宋体" w:hint="eastAsia"/>
                <w:color w:val="000000"/>
                <w:sz w:val="21"/>
                <w:szCs w:val="21"/>
              </w:rPr>
              <w:t>5GHz</w:t>
            </w:r>
            <w:r>
              <w:rPr>
                <w:rFonts w:ascii="宋体" w:hAnsi="宋体" w:cs="宋体" w:hint="eastAsia"/>
                <w:color w:val="000000"/>
                <w:sz w:val="21"/>
                <w:szCs w:val="21"/>
              </w:rPr>
              <w:t>频段最高速率不低于</w:t>
            </w:r>
            <w:r>
              <w:rPr>
                <w:rFonts w:ascii="宋体" w:hAnsi="宋体" w:cs="宋体" w:hint="eastAsia"/>
                <w:color w:val="000000"/>
                <w:sz w:val="21"/>
                <w:szCs w:val="21"/>
              </w:rPr>
              <w:t>1300Mbps</w:t>
            </w:r>
            <w:r>
              <w:rPr>
                <w:rFonts w:ascii="宋体" w:hAnsi="宋体" w:cs="宋体" w:hint="eastAsia"/>
                <w:color w:val="000000"/>
                <w:sz w:val="21"/>
                <w:szCs w:val="21"/>
              </w:rPr>
              <w:t>。</w:t>
            </w:r>
          </w:p>
        </w:tc>
      </w:tr>
      <w:tr w:rsidR="002F14C0" w:rsidTr="00CE44A7">
        <w:trPr>
          <w:cantSplit/>
          <w:trHeight w:val="468"/>
        </w:trPr>
        <w:tc>
          <w:tcPr>
            <w:tcW w:w="851" w:type="dxa"/>
            <w:vMerge/>
            <w:textDirection w:val="tbRlV"/>
            <w:vAlign w:val="center"/>
          </w:tcPr>
          <w:p w:rsidR="002F14C0" w:rsidRDefault="002F14C0">
            <w:pPr>
              <w:widowControl/>
              <w:spacing w:before="100" w:beforeAutospacing="1" w:after="100" w:afterAutospacing="1" w:line="360" w:lineRule="auto"/>
              <w:ind w:left="113" w:right="113"/>
              <w:jc w:val="center"/>
              <w:rPr>
                <w:rFonts w:ascii="宋体" w:hAnsi="宋体" w:cs="宋体"/>
                <w:color w:val="000000"/>
                <w:szCs w:val="21"/>
              </w:rPr>
            </w:pPr>
          </w:p>
        </w:tc>
        <w:tc>
          <w:tcPr>
            <w:tcW w:w="1418" w:type="dxa"/>
            <w:vMerge/>
          </w:tcPr>
          <w:p w:rsidR="002F14C0" w:rsidRDefault="002F14C0">
            <w:pPr>
              <w:pStyle w:val="1"/>
              <w:spacing w:before="100" w:beforeAutospacing="1" w:after="100" w:afterAutospacing="1" w:line="360" w:lineRule="auto"/>
              <w:ind w:firstLineChars="0" w:firstLine="0"/>
              <w:rPr>
                <w:rFonts w:ascii="宋体" w:hAnsi="宋体" w:cs="宋体"/>
                <w:color w:val="000000"/>
                <w:sz w:val="21"/>
                <w:szCs w:val="21"/>
              </w:rPr>
            </w:pPr>
          </w:p>
        </w:tc>
        <w:tc>
          <w:tcPr>
            <w:tcW w:w="6061" w:type="dxa"/>
          </w:tcPr>
          <w:p w:rsidR="002F14C0" w:rsidRDefault="00D8005B">
            <w:pPr>
              <w:pStyle w:val="1"/>
              <w:spacing w:before="100" w:beforeAutospacing="1" w:after="100" w:afterAutospacing="1" w:line="360" w:lineRule="auto"/>
              <w:ind w:firstLineChars="0" w:firstLine="0"/>
              <w:rPr>
                <w:rFonts w:ascii="宋体" w:hAnsi="宋体" w:cs="宋体"/>
                <w:color w:val="000000"/>
                <w:sz w:val="21"/>
                <w:szCs w:val="21"/>
              </w:rPr>
            </w:pPr>
            <w:r>
              <w:rPr>
                <w:rFonts w:ascii="宋体" w:hAnsi="宋体" w:cs="宋体" w:hint="eastAsia"/>
                <w:color w:val="000000"/>
                <w:sz w:val="21"/>
                <w:szCs w:val="21"/>
              </w:rPr>
              <w:t>在</w:t>
            </w:r>
            <w:r>
              <w:rPr>
                <w:rFonts w:ascii="宋体" w:hAnsi="宋体" w:cs="宋体" w:hint="eastAsia"/>
                <w:color w:val="000000"/>
                <w:sz w:val="21"/>
                <w:szCs w:val="21"/>
              </w:rPr>
              <w:t>POE/POE+</w:t>
            </w:r>
            <w:r>
              <w:rPr>
                <w:rFonts w:ascii="宋体" w:hAnsi="宋体" w:cs="宋体" w:hint="eastAsia"/>
                <w:color w:val="000000"/>
                <w:sz w:val="21"/>
                <w:szCs w:val="21"/>
              </w:rPr>
              <w:t>供电标准的基础上提供不低于</w:t>
            </w:r>
            <w:r>
              <w:rPr>
                <w:rFonts w:ascii="宋体" w:hAnsi="宋体" w:cs="宋体" w:hint="eastAsia"/>
                <w:color w:val="000000"/>
                <w:sz w:val="21"/>
                <w:szCs w:val="21"/>
              </w:rPr>
              <w:t>3x3:3</w:t>
            </w:r>
            <w:r>
              <w:rPr>
                <w:rFonts w:ascii="宋体" w:hAnsi="宋体" w:cs="宋体" w:hint="eastAsia"/>
                <w:color w:val="000000"/>
                <w:sz w:val="21"/>
                <w:szCs w:val="21"/>
              </w:rPr>
              <w:t>的</w:t>
            </w:r>
            <w:r>
              <w:rPr>
                <w:rFonts w:ascii="宋体" w:hAnsi="宋体" w:cs="宋体" w:hint="eastAsia"/>
                <w:color w:val="000000"/>
                <w:sz w:val="21"/>
                <w:szCs w:val="21"/>
              </w:rPr>
              <w:t>MIMO</w:t>
            </w:r>
            <w:r>
              <w:rPr>
                <w:rFonts w:ascii="宋体" w:hAnsi="宋体" w:cs="宋体" w:hint="eastAsia"/>
                <w:color w:val="000000"/>
                <w:sz w:val="21"/>
                <w:szCs w:val="21"/>
              </w:rPr>
              <w:t>系统性能。</w:t>
            </w:r>
          </w:p>
        </w:tc>
      </w:tr>
      <w:tr w:rsidR="002F14C0" w:rsidTr="00CE44A7">
        <w:trPr>
          <w:cantSplit/>
          <w:trHeight w:val="328"/>
        </w:trPr>
        <w:tc>
          <w:tcPr>
            <w:tcW w:w="851" w:type="dxa"/>
            <w:vMerge/>
            <w:textDirection w:val="tbRlV"/>
            <w:vAlign w:val="center"/>
          </w:tcPr>
          <w:p w:rsidR="002F14C0" w:rsidRDefault="002F14C0">
            <w:pPr>
              <w:widowControl/>
              <w:spacing w:before="100" w:beforeAutospacing="1" w:after="100" w:afterAutospacing="1" w:line="360" w:lineRule="auto"/>
              <w:ind w:left="113" w:right="113"/>
              <w:jc w:val="center"/>
              <w:rPr>
                <w:rFonts w:ascii="宋体" w:hAnsi="宋体" w:cs="宋体"/>
                <w:color w:val="000000"/>
                <w:szCs w:val="21"/>
              </w:rPr>
            </w:pPr>
          </w:p>
        </w:tc>
        <w:tc>
          <w:tcPr>
            <w:tcW w:w="1418" w:type="dxa"/>
          </w:tcPr>
          <w:p w:rsidR="002F14C0" w:rsidRDefault="00D8005B">
            <w:pPr>
              <w:pStyle w:val="1"/>
              <w:spacing w:before="100" w:beforeAutospacing="1" w:after="100" w:afterAutospacing="1" w:line="360" w:lineRule="auto"/>
              <w:ind w:firstLineChars="0" w:firstLine="0"/>
              <w:rPr>
                <w:rFonts w:ascii="宋体" w:hAnsi="宋体" w:cs="宋体"/>
                <w:color w:val="000000"/>
                <w:sz w:val="21"/>
                <w:szCs w:val="21"/>
              </w:rPr>
            </w:pPr>
            <w:r>
              <w:rPr>
                <w:rFonts w:ascii="宋体" w:hAnsi="宋体" w:cs="宋体" w:hint="eastAsia"/>
                <w:color w:val="000000"/>
                <w:sz w:val="21"/>
                <w:szCs w:val="21"/>
              </w:rPr>
              <w:t>组网</w:t>
            </w:r>
            <w:r>
              <w:rPr>
                <w:rFonts w:ascii="宋体" w:hAnsi="宋体" w:cs="Damascus Semi Bold" w:hint="eastAsia"/>
                <w:color w:val="000000"/>
                <w:sz w:val="21"/>
                <w:szCs w:val="21"/>
              </w:rPr>
              <w:t>模式</w:t>
            </w:r>
          </w:p>
        </w:tc>
        <w:tc>
          <w:tcPr>
            <w:tcW w:w="6061" w:type="dxa"/>
          </w:tcPr>
          <w:p w:rsidR="002F14C0" w:rsidRDefault="00D8005B">
            <w:pPr>
              <w:pStyle w:val="1"/>
              <w:spacing w:before="100" w:beforeAutospacing="1" w:after="100" w:afterAutospacing="1" w:line="360" w:lineRule="auto"/>
              <w:ind w:firstLineChars="0" w:firstLine="0"/>
              <w:rPr>
                <w:rFonts w:ascii="宋体" w:hAnsi="宋体" w:cs="宋体"/>
                <w:color w:val="000000"/>
                <w:sz w:val="21"/>
                <w:szCs w:val="21"/>
              </w:rPr>
            </w:pPr>
            <w:r>
              <w:rPr>
                <w:rFonts w:ascii="宋体" w:hAnsi="宋体" w:cs="宋体" w:hint="eastAsia"/>
                <w:color w:val="000000"/>
                <w:sz w:val="21"/>
                <w:szCs w:val="21"/>
              </w:rPr>
              <w:t>采用瘦</w:t>
            </w:r>
            <w:r>
              <w:rPr>
                <w:rFonts w:ascii="宋体" w:hAnsi="宋体" w:cs="宋体" w:hint="eastAsia"/>
                <w:color w:val="000000"/>
                <w:sz w:val="21"/>
                <w:szCs w:val="21"/>
              </w:rPr>
              <w:t>AP</w:t>
            </w:r>
            <w:r>
              <w:rPr>
                <w:rFonts w:ascii="宋体" w:hAnsi="宋体" w:cs="宋体" w:hint="eastAsia"/>
                <w:color w:val="000000"/>
                <w:sz w:val="21"/>
                <w:szCs w:val="21"/>
              </w:rPr>
              <w:t>组网</w:t>
            </w:r>
            <w:r>
              <w:rPr>
                <w:rFonts w:ascii="宋体" w:hAnsi="宋体" w:cs="Damascus Semi Bold" w:hint="eastAsia"/>
                <w:color w:val="000000"/>
                <w:sz w:val="21"/>
                <w:szCs w:val="21"/>
              </w:rPr>
              <w:t>模式，</w:t>
            </w:r>
            <w:r>
              <w:rPr>
                <w:rFonts w:ascii="宋体" w:hAnsi="宋体" w:cs="宋体" w:hint="eastAsia"/>
                <w:color w:val="000000"/>
                <w:sz w:val="21"/>
                <w:szCs w:val="21"/>
              </w:rPr>
              <w:t>通过</w:t>
            </w:r>
            <w:r>
              <w:rPr>
                <w:rFonts w:ascii="宋体" w:hAnsi="宋体" w:cs="Damascus Semi Bold" w:hint="eastAsia"/>
                <w:color w:val="000000"/>
                <w:sz w:val="21"/>
                <w:szCs w:val="21"/>
              </w:rPr>
              <w:t>控制器实现统一配置和自动软件升级</w:t>
            </w:r>
          </w:p>
        </w:tc>
      </w:tr>
      <w:tr w:rsidR="002F14C0" w:rsidTr="00CE44A7">
        <w:trPr>
          <w:cantSplit/>
          <w:trHeight w:val="760"/>
        </w:trPr>
        <w:tc>
          <w:tcPr>
            <w:tcW w:w="851" w:type="dxa"/>
            <w:vMerge/>
            <w:textDirection w:val="tbRlV"/>
            <w:vAlign w:val="center"/>
          </w:tcPr>
          <w:p w:rsidR="002F14C0" w:rsidRDefault="002F14C0">
            <w:pPr>
              <w:widowControl/>
              <w:spacing w:before="100" w:beforeAutospacing="1" w:after="100" w:afterAutospacing="1" w:line="360" w:lineRule="auto"/>
              <w:ind w:left="113" w:right="113"/>
              <w:jc w:val="center"/>
              <w:rPr>
                <w:rFonts w:ascii="宋体" w:hAnsi="宋体" w:cs="宋体"/>
                <w:color w:val="000000"/>
                <w:szCs w:val="21"/>
              </w:rPr>
            </w:pPr>
          </w:p>
        </w:tc>
        <w:tc>
          <w:tcPr>
            <w:tcW w:w="1418" w:type="dxa"/>
          </w:tcPr>
          <w:p w:rsidR="002F14C0" w:rsidRDefault="00D8005B">
            <w:pPr>
              <w:pStyle w:val="1"/>
              <w:spacing w:before="100" w:beforeAutospacing="1" w:after="100" w:afterAutospacing="1" w:line="360" w:lineRule="auto"/>
              <w:ind w:firstLineChars="0" w:firstLine="0"/>
              <w:rPr>
                <w:rFonts w:ascii="宋体" w:hAnsi="宋体" w:cs="宋体"/>
                <w:color w:val="000000"/>
                <w:sz w:val="21"/>
                <w:szCs w:val="21"/>
              </w:rPr>
            </w:pPr>
            <w:r>
              <w:rPr>
                <w:rFonts w:ascii="宋体" w:hAnsi="宋体" w:cs="宋体" w:hint="eastAsia"/>
                <w:color w:val="000000"/>
                <w:sz w:val="21"/>
                <w:szCs w:val="21"/>
              </w:rPr>
              <w:t>工作环境</w:t>
            </w:r>
          </w:p>
        </w:tc>
        <w:tc>
          <w:tcPr>
            <w:tcW w:w="6061" w:type="dxa"/>
          </w:tcPr>
          <w:p w:rsidR="002F14C0" w:rsidRDefault="00D8005B">
            <w:pPr>
              <w:spacing w:line="360" w:lineRule="auto"/>
              <w:rPr>
                <w:rFonts w:ascii="宋体" w:hAnsi="宋体" w:cs="宋体"/>
                <w:color w:val="000000"/>
                <w:szCs w:val="21"/>
              </w:rPr>
            </w:pPr>
            <w:r>
              <w:rPr>
                <w:rFonts w:ascii="宋体" w:hAnsi="宋体" w:cs="宋体" w:hint="eastAsia"/>
                <w:color w:val="000000"/>
                <w:szCs w:val="21"/>
              </w:rPr>
              <w:t>工作温度：</w:t>
            </w:r>
            <w:r>
              <w:rPr>
                <w:rFonts w:ascii="宋体" w:hAnsi="宋体" w:cs="宋体" w:hint="eastAsia"/>
                <w:color w:val="000000"/>
                <w:szCs w:val="21"/>
              </w:rPr>
              <w:t>0</w:t>
            </w:r>
            <w:r>
              <w:rPr>
                <w:rFonts w:ascii="宋体" w:hAnsi="宋体" w:cs="宋体" w:hint="eastAsia"/>
                <w:color w:val="000000"/>
                <w:szCs w:val="21"/>
              </w:rPr>
              <w:t>度</w:t>
            </w:r>
            <w:r>
              <w:rPr>
                <w:rFonts w:ascii="宋体" w:hAnsi="宋体" w:cs="宋体" w:hint="eastAsia"/>
                <w:color w:val="000000"/>
                <w:szCs w:val="21"/>
              </w:rPr>
              <w:t>~40</w:t>
            </w:r>
            <w:r>
              <w:rPr>
                <w:rFonts w:ascii="宋体" w:hAnsi="宋体" w:cs="宋体" w:hint="eastAsia"/>
                <w:color w:val="000000"/>
                <w:szCs w:val="21"/>
              </w:rPr>
              <w:t>度范围</w:t>
            </w:r>
          </w:p>
          <w:p w:rsidR="002F14C0" w:rsidRDefault="00D8005B">
            <w:pPr>
              <w:spacing w:line="360" w:lineRule="auto"/>
              <w:rPr>
                <w:rFonts w:ascii="宋体" w:hAnsi="宋体" w:cs="宋体"/>
                <w:color w:val="000000"/>
                <w:szCs w:val="21"/>
              </w:rPr>
            </w:pPr>
            <w:r>
              <w:rPr>
                <w:rFonts w:ascii="宋体" w:hAnsi="宋体" w:cs="宋体" w:hint="eastAsia"/>
                <w:color w:val="000000"/>
                <w:szCs w:val="21"/>
              </w:rPr>
              <w:t>工作湿度：</w:t>
            </w:r>
            <w:r>
              <w:rPr>
                <w:rFonts w:ascii="宋体" w:hAnsi="宋体" w:cs="宋体" w:hint="eastAsia"/>
                <w:color w:val="000000"/>
                <w:szCs w:val="21"/>
              </w:rPr>
              <w:t>10%-90%</w:t>
            </w:r>
          </w:p>
        </w:tc>
      </w:tr>
      <w:tr w:rsidR="002F14C0" w:rsidTr="00CE44A7">
        <w:tc>
          <w:tcPr>
            <w:tcW w:w="851" w:type="dxa"/>
            <w:vMerge w:val="restart"/>
            <w:textDirection w:val="tbRlV"/>
            <w:vAlign w:val="center"/>
          </w:tcPr>
          <w:p w:rsidR="002F14C0" w:rsidRDefault="00D8005B">
            <w:pPr>
              <w:pStyle w:val="1"/>
              <w:spacing w:before="100" w:beforeAutospacing="1" w:after="100" w:afterAutospacing="1" w:line="360" w:lineRule="auto"/>
              <w:ind w:left="113" w:right="113" w:firstLineChars="0" w:firstLine="0"/>
              <w:jc w:val="center"/>
              <w:rPr>
                <w:rFonts w:ascii="宋体" w:hAnsi="宋体" w:cs="宋体"/>
                <w:color w:val="000000"/>
                <w:sz w:val="21"/>
                <w:szCs w:val="21"/>
              </w:rPr>
            </w:pPr>
            <w:r>
              <w:rPr>
                <w:rFonts w:ascii="宋体" w:hAnsi="宋体" w:cs="宋体" w:hint="eastAsia"/>
                <w:color w:val="000000"/>
                <w:sz w:val="21"/>
                <w:szCs w:val="21"/>
              </w:rPr>
              <w:t>硬件要求及功能</w:t>
            </w:r>
          </w:p>
        </w:tc>
        <w:tc>
          <w:tcPr>
            <w:tcW w:w="1418" w:type="dxa"/>
          </w:tcPr>
          <w:p w:rsidR="002F14C0" w:rsidRDefault="00D8005B">
            <w:pPr>
              <w:pStyle w:val="1"/>
              <w:spacing w:before="100" w:beforeAutospacing="1" w:after="100" w:afterAutospacing="1" w:line="360" w:lineRule="auto"/>
              <w:ind w:firstLineChars="0" w:firstLine="0"/>
              <w:rPr>
                <w:rFonts w:ascii="宋体" w:hAnsi="宋体" w:cs="宋体"/>
                <w:color w:val="000000"/>
                <w:sz w:val="21"/>
                <w:szCs w:val="21"/>
              </w:rPr>
            </w:pPr>
            <w:r>
              <w:rPr>
                <w:rFonts w:ascii="宋体" w:hAnsi="宋体" w:cs="宋体" w:hint="eastAsia"/>
                <w:color w:val="000000"/>
                <w:sz w:val="21"/>
                <w:szCs w:val="21"/>
              </w:rPr>
              <w:t>接口</w:t>
            </w:r>
          </w:p>
        </w:tc>
        <w:tc>
          <w:tcPr>
            <w:tcW w:w="6061" w:type="dxa"/>
          </w:tcPr>
          <w:p w:rsidR="002F14C0" w:rsidRDefault="00D8005B">
            <w:pPr>
              <w:pStyle w:val="1"/>
              <w:spacing w:before="100" w:beforeAutospacing="1" w:after="100" w:afterAutospacing="1" w:line="360" w:lineRule="auto"/>
              <w:ind w:firstLineChars="0" w:firstLine="0"/>
              <w:rPr>
                <w:rFonts w:ascii="宋体" w:hAnsi="宋体" w:cs="宋体"/>
                <w:color w:val="000000"/>
                <w:sz w:val="21"/>
                <w:szCs w:val="21"/>
              </w:rPr>
            </w:pPr>
            <w:r>
              <w:rPr>
                <w:rFonts w:ascii="宋体" w:hAnsi="宋体" w:cs="宋体" w:hint="eastAsia"/>
                <w:color w:val="000000"/>
                <w:sz w:val="21"/>
                <w:szCs w:val="21"/>
              </w:rPr>
              <w:t>≥</w:t>
            </w:r>
            <w:r>
              <w:rPr>
                <w:rFonts w:ascii="宋体" w:hAnsi="宋体" w:cs="宋体" w:hint="eastAsia"/>
                <w:color w:val="000000"/>
                <w:sz w:val="21"/>
                <w:szCs w:val="21"/>
              </w:rPr>
              <w:t>1</w:t>
            </w:r>
            <w:r>
              <w:rPr>
                <w:rFonts w:ascii="宋体" w:hAnsi="宋体" w:cs="宋体" w:hint="eastAsia"/>
                <w:color w:val="000000"/>
                <w:sz w:val="21"/>
                <w:szCs w:val="21"/>
              </w:rPr>
              <w:t>个</w:t>
            </w:r>
            <w:r>
              <w:rPr>
                <w:rFonts w:ascii="宋体" w:hAnsi="宋体" w:cs="宋体" w:hint="eastAsia"/>
                <w:color w:val="000000"/>
                <w:sz w:val="21"/>
                <w:szCs w:val="21"/>
              </w:rPr>
              <w:t>10/100/1000Mbps(RJ45)</w:t>
            </w:r>
            <w:r>
              <w:rPr>
                <w:rFonts w:ascii="宋体" w:hAnsi="宋体" w:cs="宋体" w:hint="eastAsia"/>
                <w:color w:val="000000"/>
                <w:sz w:val="21"/>
                <w:szCs w:val="21"/>
              </w:rPr>
              <w:t>。</w:t>
            </w:r>
          </w:p>
        </w:tc>
      </w:tr>
      <w:tr w:rsidR="002F14C0" w:rsidTr="00CE44A7">
        <w:tc>
          <w:tcPr>
            <w:tcW w:w="851" w:type="dxa"/>
            <w:vMerge/>
          </w:tcPr>
          <w:p w:rsidR="002F14C0" w:rsidRDefault="002F14C0">
            <w:pPr>
              <w:pStyle w:val="1"/>
              <w:spacing w:before="100" w:beforeAutospacing="1" w:after="100" w:afterAutospacing="1" w:line="360" w:lineRule="auto"/>
              <w:ind w:firstLineChars="0" w:firstLine="0"/>
              <w:rPr>
                <w:rFonts w:ascii="宋体" w:hAnsi="宋体" w:cs="宋体"/>
                <w:color w:val="000000"/>
                <w:sz w:val="21"/>
                <w:szCs w:val="21"/>
              </w:rPr>
            </w:pPr>
          </w:p>
        </w:tc>
        <w:tc>
          <w:tcPr>
            <w:tcW w:w="1418" w:type="dxa"/>
          </w:tcPr>
          <w:p w:rsidR="002F14C0" w:rsidRDefault="00D8005B">
            <w:pPr>
              <w:pStyle w:val="1"/>
              <w:spacing w:before="100" w:beforeAutospacing="1" w:after="100" w:afterAutospacing="1" w:line="360" w:lineRule="auto"/>
              <w:ind w:firstLineChars="0" w:firstLine="0"/>
              <w:rPr>
                <w:rFonts w:ascii="宋体" w:hAnsi="宋体" w:cs="宋体"/>
                <w:color w:val="000000"/>
                <w:sz w:val="21"/>
                <w:szCs w:val="21"/>
              </w:rPr>
            </w:pPr>
            <w:r>
              <w:rPr>
                <w:rFonts w:ascii="宋体" w:hAnsi="宋体" w:cs="宋体" w:hint="eastAsia"/>
                <w:color w:val="000000"/>
                <w:sz w:val="21"/>
                <w:szCs w:val="21"/>
              </w:rPr>
              <w:t>安装</w:t>
            </w:r>
          </w:p>
        </w:tc>
        <w:tc>
          <w:tcPr>
            <w:tcW w:w="6061" w:type="dxa"/>
          </w:tcPr>
          <w:p w:rsidR="002F14C0" w:rsidRDefault="00D8005B">
            <w:pPr>
              <w:pStyle w:val="1"/>
              <w:spacing w:before="100" w:beforeAutospacing="1" w:after="100" w:afterAutospacing="1" w:line="360" w:lineRule="auto"/>
              <w:ind w:firstLineChars="0" w:firstLine="0"/>
              <w:rPr>
                <w:rFonts w:ascii="宋体" w:hAnsi="宋体" w:cs="宋体"/>
                <w:color w:val="000000"/>
                <w:sz w:val="21"/>
                <w:szCs w:val="21"/>
              </w:rPr>
            </w:pPr>
            <w:r>
              <w:rPr>
                <w:rFonts w:ascii="宋体" w:hAnsi="宋体" w:cs="宋体" w:hint="eastAsia"/>
                <w:color w:val="000000"/>
                <w:sz w:val="21"/>
                <w:szCs w:val="21"/>
              </w:rPr>
              <w:t>支持吸顶或壁挂式安装要求</w:t>
            </w:r>
          </w:p>
        </w:tc>
      </w:tr>
      <w:tr w:rsidR="002F14C0" w:rsidTr="00CE44A7">
        <w:tc>
          <w:tcPr>
            <w:tcW w:w="851" w:type="dxa"/>
            <w:vMerge/>
          </w:tcPr>
          <w:p w:rsidR="002F14C0" w:rsidRDefault="002F14C0">
            <w:pPr>
              <w:pStyle w:val="1"/>
              <w:spacing w:before="100" w:beforeAutospacing="1" w:after="100" w:afterAutospacing="1" w:line="360" w:lineRule="auto"/>
              <w:ind w:firstLineChars="0" w:firstLine="0"/>
              <w:rPr>
                <w:rFonts w:ascii="宋体" w:hAnsi="宋体" w:cs="宋体"/>
                <w:color w:val="000000"/>
                <w:sz w:val="21"/>
                <w:szCs w:val="21"/>
              </w:rPr>
            </w:pPr>
          </w:p>
        </w:tc>
        <w:tc>
          <w:tcPr>
            <w:tcW w:w="1418" w:type="dxa"/>
          </w:tcPr>
          <w:p w:rsidR="002F14C0" w:rsidRDefault="00D8005B">
            <w:pPr>
              <w:pStyle w:val="1"/>
              <w:spacing w:before="100" w:beforeAutospacing="1" w:after="100" w:afterAutospacing="1" w:line="360" w:lineRule="auto"/>
              <w:ind w:firstLineChars="0" w:firstLine="0"/>
              <w:rPr>
                <w:rFonts w:ascii="宋体" w:hAnsi="宋体" w:cs="宋体"/>
                <w:color w:val="000000"/>
                <w:sz w:val="21"/>
                <w:szCs w:val="21"/>
              </w:rPr>
            </w:pPr>
            <w:r>
              <w:rPr>
                <w:rFonts w:ascii="宋体" w:hAnsi="宋体" w:cs="宋体" w:hint="eastAsia"/>
                <w:color w:val="000000"/>
                <w:sz w:val="21"/>
                <w:szCs w:val="21"/>
              </w:rPr>
              <w:t>天线</w:t>
            </w:r>
          </w:p>
        </w:tc>
        <w:tc>
          <w:tcPr>
            <w:tcW w:w="6061" w:type="dxa"/>
          </w:tcPr>
          <w:p w:rsidR="002F14C0" w:rsidRDefault="00D8005B">
            <w:pPr>
              <w:pStyle w:val="1"/>
              <w:spacing w:before="100" w:beforeAutospacing="1" w:after="100" w:afterAutospacing="1" w:line="360" w:lineRule="auto"/>
              <w:ind w:firstLineChars="0" w:firstLine="0"/>
              <w:rPr>
                <w:rFonts w:ascii="宋体" w:hAnsi="宋体" w:cs="宋体"/>
                <w:color w:val="000000"/>
                <w:sz w:val="21"/>
                <w:szCs w:val="21"/>
              </w:rPr>
            </w:pPr>
            <w:r>
              <w:rPr>
                <w:rFonts w:ascii="宋体" w:hAnsi="宋体" w:cs="宋体" w:hint="eastAsia"/>
                <w:color w:val="000000"/>
                <w:sz w:val="21"/>
                <w:szCs w:val="21"/>
              </w:rPr>
              <w:t>内置</w:t>
            </w:r>
            <w:r>
              <w:rPr>
                <w:rFonts w:ascii="宋体" w:hAnsi="宋体" w:cs="宋体" w:hint="eastAsia"/>
                <w:color w:val="000000"/>
                <w:sz w:val="21"/>
                <w:szCs w:val="21"/>
              </w:rPr>
              <w:t>3x3 MIMO</w:t>
            </w:r>
            <w:r>
              <w:rPr>
                <w:rFonts w:ascii="宋体" w:hAnsi="宋体" w:cs="宋体" w:hint="eastAsia"/>
                <w:color w:val="000000"/>
                <w:sz w:val="21"/>
                <w:szCs w:val="21"/>
              </w:rPr>
              <w:t>天线</w:t>
            </w:r>
          </w:p>
        </w:tc>
      </w:tr>
      <w:tr w:rsidR="002F14C0" w:rsidTr="00CE44A7">
        <w:tc>
          <w:tcPr>
            <w:tcW w:w="851" w:type="dxa"/>
            <w:vMerge/>
          </w:tcPr>
          <w:p w:rsidR="002F14C0" w:rsidRDefault="002F14C0">
            <w:pPr>
              <w:pStyle w:val="1"/>
              <w:spacing w:before="100" w:beforeAutospacing="1" w:after="100" w:afterAutospacing="1" w:line="360" w:lineRule="auto"/>
              <w:ind w:firstLineChars="0" w:firstLine="0"/>
              <w:rPr>
                <w:rFonts w:ascii="宋体" w:hAnsi="宋体" w:cs="宋体"/>
                <w:color w:val="000000"/>
                <w:sz w:val="21"/>
                <w:szCs w:val="21"/>
              </w:rPr>
            </w:pPr>
          </w:p>
        </w:tc>
        <w:tc>
          <w:tcPr>
            <w:tcW w:w="1418" w:type="dxa"/>
          </w:tcPr>
          <w:p w:rsidR="002F14C0" w:rsidRDefault="00D8005B">
            <w:pPr>
              <w:pStyle w:val="1"/>
              <w:spacing w:before="100" w:beforeAutospacing="1" w:after="100" w:afterAutospacing="1" w:line="360" w:lineRule="auto"/>
              <w:ind w:firstLineChars="0" w:firstLine="0"/>
              <w:rPr>
                <w:rFonts w:ascii="宋体" w:hAnsi="宋体" w:cs="宋体"/>
                <w:color w:val="000000"/>
                <w:sz w:val="21"/>
                <w:szCs w:val="21"/>
              </w:rPr>
            </w:pPr>
            <w:r>
              <w:rPr>
                <w:rFonts w:ascii="宋体" w:hAnsi="宋体" w:cs="宋体" w:hint="eastAsia"/>
                <w:color w:val="000000"/>
                <w:sz w:val="21"/>
                <w:szCs w:val="21"/>
              </w:rPr>
              <w:t>发射功率</w:t>
            </w:r>
          </w:p>
        </w:tc>
        <w:tc>
          <w:tcPr>
            <w:tcW w:w="6061" w:type="dxa"/>
          </w:tcPr>
          <w:p w:rsidR="002F14C0" w:rsidRDefault="00D8005B">
            <w:pPr>
              <w:pStyle w:val="1"/>
              <w:spacing w:before="100" w:beforeAutospacing="1" w:after="100" w:afterAutospacing="1" w:line="360" w:lineRule="auto"/>
              <w:ind w:firstLineChars="0" w:firstLine="0"/>
              <w:rPr>
                <w:rFonts w:ascii="宋体" w:hAnsi="宋体" w:cs="宋体"/>
                <w:color w:val="000000"/>
                <w:sz w:val="21"/>
                <w:szCs w:val="21"/>
              </w:rPr>
            </w:pPr>
            <w:r>
              <w:rPr>
                <w:rFonts w:ascii="宋体" w:hAnsi="宋体" w:cs="宋体" w:hint="eastAsia"/>
                <w:color w:val="000000"/>
                <w:sz w:val="21"/>
                <w:szCs w:val="21"/>
              </w:rPr>
              <w:t>≤</w:t>
            </w:r>
            <w:r>
              <w:rPr>
                <w:rFonts w:ascii="宋体" w:hAnsi="宋体" w:cs="宋体" w:hint="eastAsia"/>
                <w:color w:val="000000"/>
                <w:sz w:val="21"/>
                <w:szCs w:val="21"/>
              </w:rPr>
              <w:t>100</w:t>
            </w:r>
            <w:r>
              <w:rPr>
                <w:rFonts w:ascii="宋体" w:hAnsi="宋体" w:cs="宋体" w:hint="eastAsia"/>
                <w:color w:val="000000"/>
                <w:sz w:val="21"/>
                <w:szCs w:val="21"/>
              </w:rPr>
              <w:t>毫瓦</w:t>
            </w:r>
          </w:p>
        </w:tc>
      </w:tr>
      <w:tr w:rsidR="002F14C0" w:rsidTr="00CE44A7">
        <w:tc>
          <w:tcPr>
            <w:tcW w:w="851" w:type="dxa"/>
            <w:vMerge/>
          </w:tcPr>
          <w:p w:rsidR="002F14C0" w:rsidRDefault="002F14C0">
            <w:pPr>
              <w:pStyle w:val="1"/>
              <w:spacing w:before="100" w:beforeAutospacing="1" w:after="100" w:afterAutospacing="1" w:line="360" w:lineRule="auto"/>
              <w:ind w:firstLineChars="0" w:firstLine="0"/>
              <w:rPr>
                <w:rFonts w:ascii="宋体" w:hAnsi="宋体" w:cs="宋体"/>
                <w:color w:val="000000"/>
                <w:sz w:val="21"/>
                <w:szCs w:val="21"/>
              </w:rPr>
            </w:pPr>
          </w:p>
        </w:tc>
        <w:tc>
          <w:tcPr>
            <w:tcW w:w="1418" w:type="dxa"/>
          </w:tcPr>
          <w:p w:rsidR="002F14C0" w:rsidRDefault="00D8005B">
            <w:pPr>
              <w:pStyle w:val="1"/>
              <w:spacing w:before="100" w:beforeAutospacing="1" w:after="100" w:afterAutospacing="1" w:line="360" w:lineRule="auto"/>
              <w:ind w:firstLineChars="0" w:firstLine="0"/>
              <w:rPr>
                <w:rFonts w:ascii="宋体" w:hAnsi="宋体" w:cs="宋体"/>
                <w:color w:val="000000"/>
                <w:sz w:val="21"/>
                <w:szCs w:val="21"/>
              </w:rPr>
            </w:pPr>
            <w:r>
              <w:rPr>
                <w:rFonts w:ascii="宋体" w:hAnsi="宋体" w:cs="宋体" w:hint="eastAsia"/>
                <w:color w:val="000000"/>
                <w:sz w:val="21"/>
                <w:szCs w:val="21"/>
              </w:rPr>
              <w:t>电源</w:t>
            </w:r>
          </w:p>
        </w:tc>
        <w:tc>
          <w:tcPr>
            <w:tcW w:w="6061" w:type="dxa"/>
          </w:tcPr>
          <w:p w:rsidR="002F14C0" w:rsidRDefault="00D8005B">
            <w:pPr>
              <w:pStyle w:val="1"/>
              <w:spacing w:line="360" w:lineRule="auto"/>
              <w:ind w:firstLineChars="0" w:firstLine="0"/>
              <w:rPr>
                <w:rFonts w:ascii="宋体" w:hAnsi="宋体" w:cs="宋体"/>
                <w:color w:val="000000"/>
                <w:sz w:val="21"/>
                <w:szCs w:val="21"/>
              </w:rPr>
            </w:pPr>
            <w:r>
              <w:rPr>
                <w:rFonts w:ascii="宋体" w:hAnsi="宋体" w:cs="宋体" w:hint="eastAsia"/>
                <w:color w:val="000000"/>
                <w:sz w:val="21"/>
                <w:szCs w:val="21"/>
              </w:rPr>
              <w:t>支持标准</w:t>
            </w:r>
            <w:r>
              <w:rPr>
                <w:rFonts w:ascii="宋体" w:hAnsi="宋体" w:cs="宋体" w:hint="eastAsia"/>
                <w:color w:val="000000"/>
                <w:sz w:val="21"/>
                <w:szCs w:val="21"/>
              </w:rPr>
              <w:t>802.3af</w:t>
            </w:r>
            <w:r>
              <w:rPr>
                <w:rFonts w:ascii="宋体" w:hAnsi="宋体" w:cs="宋体" w:hint="eastAsia"/>
                <w:color w:val="000000"/>
                <w:sz w:val="21"/>
                <w:szCs w:val="21"/>
              </w:rPr>
              <w:t>或兼容</w:t>
            </w:r>
            <w:r>
              <w:rPr>
                <w:rFonts w:ascii="宋体" w:hAnsi="宋体" w:cs="宋体" w:hint="eastAsia"/>
                <w:color w:val="000000"/>
                <w:sz w:val="21"/>
                <w:szCs w:val="21"/>
              </w:rPr>
              <w:t xml:space="preserve"> 802.3at </w:t>
            </w:r>
            <w:r>
              <w:rPr>
                <w:rFonts w:ascii="宋体" w:hAnsi="宋体" w:cs="宋体" w:hint="eastAsia"/>
                <w:color w:val="000000"/>
                <w:sz w:val="21"/>
                <w:szCs w:val="21"/>
              </w:rPr>
              <w:t>供电，并支持外部供电。</w:t>
            </w:r>
          </w:p>
          <w:p w:rsidR="002F14C0" w:rsidRDefault="00D8005B">
            <w:pPr>
              <w:pStyle w:val="1"/>
              <w:spacing w:line="360" w:lineRule="auto"/>
              <w:ind w:firstLineChars="0" w:firstLine="0"/>
              <w:rPr>
                <w:rFonts w:ascii="宋体" w:hAnsi="宋体" w:cs="宋体"/>
                <w:color w:val="000000"/>
                <w:sz w:val="21"/>
                <w:szCs w:val="21"/>
              </w:rPr>
            </w:pPr>
            <w:r>
              <w:rPr>
                <w:rFonts w:ascii="宋体" w:hAnsi="宋体" w:cs="宋体" w:hint="eastAsia"/>
                <w:color w:val="000000"/>
                <w:sz w:val="21"/>
                <w:szCs w:val="21"/>
              </w:rPr>
              <w:t>在标准</w:t>
            </w:r>
            <w:r>
              <w:rPr>
                <w:rFonts w:ascii="宋体" w:hAnsi="宋体" w:cs="宋体" w:hint="eastAsia"/>
                <w:color w:val="000000"/>
                <w:sz w:val="21"/>
                <w:szCs w:val="21"/>
              </w:rPr>
              <w:t>POE/POE+</w:t>
            </w:r>
            <w:r>
              <w:rPr>
                <w:rFonts w:ascii="宋体" w:hAnsi="宋体" w:cs="宋体" w:hint="eastAsia"/>
                <w:color w:val="000000"/>
                <w:sz w:val="21"/>
                <w:szCs w:val="21"/>
              </w:rPr>
              <w:t>供电模式下，可以完全驱动</w:t>
            </w:r>
            <w:r>
              <w:rPr>
                <w:rFonts w:ascii="宋体" w:hAnsi="宋体" w:cs="宋体" w:hint="eastAsia"/>
                <w:color w:val="000000"/>
                <w:sz w:val="21"/>
                <w:szCs w:val="21"/>
              </w:rPr>
              <w:t>2</w:t>
            </w:r>
            <w:r>
              <w:rPr>
                <w:rFonts w:ascii="宋体" w:hAnsi="宋体" w:cs="宋体" w:hint="eastAsia"/>
                <w:color w:val="000000"/>
                <w:sz w:val="21"/>
                <w:szCs w:val="21"/>
              </w:rPr>
              <w:t>个独立无线模块，实现在同一时间和同一频段下两个发送空间流满速率工作。</w:t>
            </w:r>
          </w:p>
        </w:tc>
      </w:tr>
      <w:tr w:rsidR="002F14C0" w:rsidTr="00CE44A7">
        <w:tc>
          <w:tcPr>
            <w:tcW w:w="851" w:type="dxa"/>
            <w:vMerge/>
          </w:tcPr>
          <w:p w:rsidR="002F14C0" w:rsidRDefault="002F14C0">
            <w:pPr>
              <w:pStyle w:val="1"/>
              <w:spacing w:before="100" w:beforeAutospacing="1" w:after="100" w:afterAutospacing="1" w:line="360" w:lineRule="auto"/>
              <w:ind w:firstLineChars="0" w:firstLine="0"/>
              <w:rPr>
                <w:rFonts w:ascii="宋体" w:hAnsi="宋体" w:cs="宋体"/>
                <w:color w:val="000000"/>
                <w:sz w:val="21"/>
                <w:szCs w:val="21"/>
              </w:rPr>
            </w:pPr>
          </w:p>
        </w:tc>
        <w:tc>
          <w:tcPr>
            <w:tcW w:w="1418" w:type="dxa"/>
          </w:tcPr>
          <w:p w:rsidR="002F14C0" w:rsidRDefault="00D8005B">
            <w:pPr>
              <w:pStyle w:val="1"/>
              <w:spacing w:before="100" w:beforeAutospacing="1" w:after="100" w:afterAutospacing="1" w:line="360" w:lineRule="auto"/>
              <w:ind w:firstLineChars="0" w:firstLine="0"/>
              <w:rPr>
                <w:rFonts w:ascii="宋体" w:hAnsi="宋体" w:cs="宋体"/>
                <w:color w:val="000000"/>
                <w:sz w:val="21"/>
                <w:szCs w:val="21"/>
              </w:rPr>
            </w:pPr>
            <w:r>
              <w:rPr>
                <w:rFonts w:ascii="宋体" w:hAnsi="宋体" w:cs="宋体" w:hint="eastAsia"/>
                <w:color w:val="000000"/>
                <w:sz w:val="21"/>
                <w:szCs w:val="21"/>
              </w:rPr>
              <w:t>射频</w:t>
            </w:r>
            <w:r>
              <w:rPr>
                <w:rFonts w:ascii="宋体" w:hAnsi="宋体" w:cs="Damascus Semi Bold" w:hint="eastAsia"/>
                <w:color w:val="000000"/>
                <w:sz w:val="21"/>
                <w:szCs w:val="21"/>
              </w:rPr>
              <w:t>优化</w:t>
            </w:r>
          </w:p>
        </w:tc>
        <w:tc>
          <w:tcPr>
            <w:tcW w:w="6061" w:type="dxa"/>
          </w:tcPr>
          <w:p w:rsidR="002F14C0" w:rsidRDefault="00D8005B">
            <w:pPr>
              <w:spacing w:before="100" w:beforeAutospacing="1" w:after="100" w:afterAutospacing="1" w:line="360" w:lineRule="auto"/>
              <w:rPr>
                <w:rFonts w:ascii="宋体" w:hAnsi="宋体" w:cs="宋体"/>
                <w:color w:val="000000"/>
                <w:szCs w:val="21"/>
              </w:rPr>
            </w:pPr>
            <w:r>
              <w:rPr>
                <w:rFonts w:ascii="宋体" w:hAnsi="宋体" w:cs="宋体" w:hint="eastAsia"/>
                <w:color w:val="000000"/>
                <w:szCs w:val="21"/>
              </w:rPr>
              <w:t>支持</w:t>
            </w:r>
            <w:r>
              <w:rPr>
                <w:rFonts w:ascii="宋体" w:hAnsi="宋体" w:cs="Damascus Semi Bold" w:hint="eastAsia"/>
                <w:color w:val="000000"/>
                <w:szCs w:val="21"/>
              </w:rPr>
              <w:t>智能射频优化技术，能够根据终端频段支持能力、信号强度、信道忙闲、干扰程度等因素对无线连接进行动态优化</w:t>
            </w:r>
          </w:p>
        </w:tc>
      </w:tr>
      <w:tr w:rsidR="002F14C0" w:rsidTr="00CE44A7">
        <w:tc>
          <w:tcPr>
            <w:tcW w:w="851" w:type="dxa"/>
            <w:vMerge/>
          </w:tcPr>
          <w:p w:rsidR="002F14C0" w:rsidRDefault="002F14C0">
            <w:pPr>
              <w:pStyle w:val="1"/>
              <w:spacing w:before="100" w:beforeAutospacing="1" w:after="100" w:afterAutospacing="1" w:line="360" w:lineRule="auto"/>
              <w:ind w:firstLineChars="0" w:firstLine="0"/>
              <w:rPr>
                <w:rFonts w:ascii="宋体" w:hAnsi="宋体" w:cs="宋体"/>
                <w:color w:val="000000"/>
                <w:sz w:val="21"/>
                <w:szCs w:val="21"/>
              </w:rPr>
            </w:pPr>
          </w:p>
        </w:tc>
        <w:tc>
          <w:tcPr>
            <w:tcW w:w="1418" w:type="dxa"/>
          </w:tcPr>
          <w:p w:rsidR="002F14C0" w:rsidRDefault="00D8005B">
            <w:pPr>
              <w:pStyle w:val="1"/>
              <w:spacing w:before="100" w:beforeAutospacing="1" w:after="100" w:afterAutospacing="1" w:line="360" w:lineRule="auto"/>
              <w:ind w:firstLineChars="0" w:firstLine="0"/>
              <w:rPr>
                <w:rFonts w:ascii="宋体" w:hAnsi="宋体" w:cs="宋体"/>
                <w:color w:val="000000"/>
                <w:sz w:val="21"/>
                <w:szCs w:val="21"/>
              </w:rPr>
            </w:pPr>
            <w:r>
              <w:rPr>
                <w:rFonts w:ascii="宋体" w:hAnsi="宋体" w:cs="宋体" w:hint="eastAsia"/>
                <w:color w:val="000000"/>
                <w:sz w:val="21"/>
                <w:szCs w:val="21"/>
              </w:rPr>
              <w:t>抗</w:t>
            </w:r>
            <w:r>
              <w:rPr>
                <w:rFonts w:ascii="宋体" w:hAnsi="宋体" w:cs="Damascus Semi Bold" w:hint="eastAsia"/>
                <w:color w:val="000000"/>
                <w:sz w:val="21"/>
                <w:szCs w:val="21"/>
              </w:rPr>
              <w:t>干扰性</w:t>
            </w:r>
          </w:p>
        </w:tc>
        <w:tc>
          <w:tcPr>
            <w:tcW w:w="6061" w:type="dxa"/>
          </w:tcPr>
          <w:p w:rsidR="002F14C0" w:rsidRDefault="00D8005B">
            <w:pPr>
              <w:spacing w:before="100" w:beforeAutospacing="1" w:after="100" w:afterAutospacing="1" w:line="360" w:lineRule="auto"/>
              <w:rPr>
                <w:rFonts w:ascii="宋体" w:hAnsi="宋体" w:cs="宋体"/>
                <w:color w:val="000000"/>
                <w:szCs w:val="21"/>
              </w:rPr>
            </w:pPr>
            <w:r>
              <w:rPr>
                <w:rFonts w:ascii="宋体" w:hAnsi="宋体" w:cs="宋体" w:hint="eastAsia"/>
                <w:color w:val="000000"/>
                <w:szCs w:val="21"/>
              </w:rPr>
              <w:t>支持</w:t>
            </w:r>
            <w:r>
              <w:rPr>
                <w:rFonts w:ascii="宋体" w:hAnsi="宋体" w:hint="eastAsia"/>
                <w:color w:val="000000"/>
                <w:szCs w:val="21"/>
              </w:rPr>
              <w:t>2G/3G</w:t>
            </w:r>
            <w:r>
              <w:rPr>
                <w:rFonts w:ascii="宋体" w:hAnsi="宋体" w:hint="eastAsia"/>
                <w:color w:val="000000"/>
                <w:szCs w:val="21"/>
              </w:rPr>
              <w:t>基站</w:t>
            </w:r>
            <w:r>
              <w:rPr>
                <w:rFonts w:ascii="宋体" w:hAnsi="宋体" w:cs="Damascus Semi Bold" w:hint="eastAsia"/>
                <w:color w:val="000000"/>
                <w:szCs w:val="21"/>
              </w:rPr>
              <w:t>无线干扰过滤功能，能够与</w:t>
            </w:r>
            <w:r>
              <w:rPr>
                <w:rFonts w:ascii="宋体" w:hAnsi="宋体" w:hint="eastAsia"/>
                <w:color w:val="000000"/>
                <w:szCs w:val="21"/>
              </w:rPr>
              <w:t>2G/3G</w:t>
            </w:r>
            <w:r>
              <w:rPr>
                <w:rFonts w:ascii="宋体" w:hAnsi="宋体" w:hint="eastAsia"/>
                <w:color w:val="000000"/>
                <w:szCs w:val="21"/>
              </w:rPr>
              <w:t>天线在</w:t>
            </w:r>
            <w:r>
              <w:rPr>
                <w:rFonts w:ascii="宋体" w:hAnsi="宋体" w:cs="Damascus Semi Bold" w:hint="eastAsia"/>
                <w:color w:val="000000"/>
                <w:szCs w:val="21"/>
              </w:rPr>
              <w:t>相同位置共存，并有效规避</w:t>
            </w:r>
            <w:r>
              <w:rPr>
                <w:rFonts w:ascii="宋体" w:hAnsi="宋体" w:hint="eastAsia"/>
                <w:color w:val="000000"/>
                <w:szCs w:val="21"/>
              </w:rPr>
              <w:t>2G/3G</w:t>
            </w:r>
            <w:r>
              <w:rPr>
                <w:rFonts w:ascii="宋体" w:hAnsi="宋体" w:hint="eastAsia"/>
                <w:color w:val="000000"/>
                <w:szCs w:val="21"/>
              </w:rPr>
              <w:t>信号</w:t>
            </w:r>
            <w:r>
              <w:rPr>
                <w:rFonts w:ascii="宋体" w:hAnsi="宋体" w:cs="Damascus Semi Bold" w:hint="eastAsia"/>
                <w:color w:val="000000"/>
                <w:szCs w:val="21"/>
              </w:rPr>
              <w:t>干扰</w:t>
            </w:r>
          </w:p>
        </w:tc>
      </w:tr>
      <w:tr w:rsidR="002F14C0" w:rsidTr="00CE44A7">
        <w:tc>
          <w:tcPr>
            <w:tcW w:w="851" w:type="dxa"/>
            <w:vMerge/>
          </w:tcPr>
          <w:p w:rsidR="002F14C0" w:rsidRDefault="002F14C0">
            <w:pPr>
              <w:pStyle w:val="1"/>
              <w:spacing w:before="100" w:beforeAutospacing="1" w:after="100" w:afterAutospacing="1" w:line="360" w:lineRule="auto"/>
              <w:ind w:firstLineChars="0" w:firstLine="0"/>
              <w:rPr>
                <w:rFonts w:ascii="宋体" w:hAnsi="宋体" w:cs="宋体"/>
                <w:color w:val="000000"/>
                <w:sz w:val="21"/>
                <w:szCs w:val="21"/>
              </w:rPr>
            </w:pPr>
          </w:p>
        </w:tc>
        <w:tc>
          <w:tcPr>
            <w:tcW w:w="1418" w:type="dxa"/>
          </w:tcPr>
          <w:p w:rsidR="002F14C0" w:rsidRDefault="00D8005B">
            <w:pPr>
              <w:pStyle w:val="1"/>
              <w:spacing w:before="100" w:beforeAutospacing="1" w:after="100" w:afterAutospacing="1" w:line="360" w:lineRule="auto"/>
              <w:ind w:firstLineChars="0" w:firstLine="0"/>
              <w:rPr>
                <w:rFonts w:ascii="宋体" w:hAnsi="宋体" w:cs="宋体"/>
                <w:color w:val="000000"/>
                <w:sz w:val="21"/>
                <w:szCs w:val="21"/>
              </w:rPr>
            </w:pPr>
            <w:r>
              <w:rPr>
                <w:rFonts w:ascii="宋体" w:hAnsi="宋体" w:cs="宋体" w:hint="eastAsia"/>
                <w:color w:val="000000"/>
                <w:sz w:val="21"/>
                <w:szCs w:val="21"/>
              </w:rPr>
              <w:t>频谱分析</w:t>
            </w:r>
          </w:p>
        </w:tc>
        <w:tc>
          <w:tcPr>
            <w:tcW w:w="6061" w:type="dxa"/>
          </w:tcPr>
          <w:p w:rsidR="002F14C0" w:rsidRDefault="00D8005B">
            <w:pPr>
              <w:pStyle w:val="1"/>
              <w:spacing w:before="100" w:beforeAutospacing="1" w:after="100" w:afterAutospacing="1" w:line="360" w:lineRule="auto"/>
              <w:ind w:firstLineChars="0" w:firstLine="0"/>
              <w:rPr>
                <w:rFonts w:ascii="宋体" w:hAnsi="宋体" w:cs="宋体"/>
                <w:color w:val="000000"/>
                <w:sz w:val="21"/>
                <w:szCs w:val="21"/>
              </w:rPr>
            </w:pPr>
            <w:r>
              <w:rPr>
                <w:rFonts w:ascii="宋体" w:hAnsi="宋体" w:cs="宋体" w:hint="eastAsia"/>
                <w:color w:val="000000"/>
                <w:sz w:val="21"/>
                <w:szCs w:val="21"/>
              </w:rPr>
              <w:t>支持干扰源的侦测和分类；支持频谱分析功能，可以针对环境的电磁状况作出完善的分析和报告。</w:t>
            </w:r>
          </w:p>
        </w:tc>
      </w:tr>
      <w:tr w:rsidR="002F14C0" w:rsidTr="00CE44A7">
        <w:tc>
          <w:tcPr>
            <w:tcW w:w="851" w:type="dxa"/>
            <w:vMerge/>
          </w:tcPr>
          <w:p w:rsidR="002F14C0" w:rsidRDefault="002F14C0">
            <w:pPr>
              <w:pStyle w:val="1"/>
              <w:spacing w:before="100" w:beforeAutospacing="1" w:after="100" w:afterAutospacing="1" w:line="360" w:lineRule="auto"/>
              <w:ind w:firstLineChars="0" w:firstLine="0"/>
              <w:rPr>
                <w:rFonts w:ascii="宋体" w:hAnsi="宋体" w:cs="宋体"/>
                <w:color w:val="000000"/>
                <w:sz w:val="21"/>
                <w:szCs w:val="21"/>
              </w:rPr>
            </w:pPr>
          </w:p>
        </w:tc>
        <w:tc>
          <w:tcPr>
            <w:tcW w:w="1418" w:type="dxa"/>
          </w:tcPr>
          <w:p w:rsidR="002F14C0" w:rsidRDefault="00D8005B">
            <w:pPr>
              <w:pStyle w:val="1"/>
              <w:spacing w:before="100" w:beforeAutospacing="1" w:after="100" w:afterAutospacing="1" w:line="360" w:lineRule="auto"/>
              <w:ind w:firstLineChars="0" w:firstLine="0"/>
              <w:rPr>
                <w:rFonts w:ascii="宋体" w:hAnsi="宋体" w:cs="宋体"/>
                <w:color w:val="000000"/>
                <w:sz w:val="21"/>
                <w:szCs w:val="21"/>
              </w:rPr>
            </w:pPr>
            <w:r>
              <w:rPr>
                <w:rFonts w:ascii="宋体" w:hAnsi="宋体" w:cs="宋体" w:hint="eastAsia"/>
                <w:color w:val="000000"/>
                <w:sz w:val="21"/>
                <w:szCs w:val="21"/>
              </w:rPr>
              <w:t>IPv6</w:t>
            </w:r>
            <w:r>
              <w:rPr>
                <w:rFonts w:ascii="宋体" w:hAnsi="宋体" w:cs="宋体" w:hint="eastAsia"/>
                <w:color w:val="000000"/>
                <w:sz w:val="21"/>
                <w:szCs w:val="21"/>
              </w:rPr>
              <w:t>支持</w:t>
            </w:r>
          </w:p>
        </w:tc>
        <w:tc>
          <w:tcPr>
            <w:tcW w:w="6061" w:type="dxa"/>
          </w:tcPr>
          <w:p w:rsidR="002F14C0" w:rsidRDefault="00D8005B">
            <w:pPr>
              <w:spacing w:before="100" w:beforeAutospacing="1" w:after="100" w:afterAutospacing="1" w:line="360" w:lineRule="auto"/>
              <w:rPr>
                <w:rFonts w:ascii="宋体" w:hAnsi="宋体" w:cs="宋体"/>
                <w:color w:val="000000"/>
                <w:szCs w:val="21"/>
              </w:rPr>
            </w:pPr>
            <w:r>
              <w:rPr>
                <w:rFonts w:ascii="宋体" w:hAnsi="宋体" w:cs="宋体" w:hint="eastAsia"/>
                <w:color w:val="000000"/>
                <w:szCs w:val="21"/>
              </w:rPr>
              <w:t>支持</w:t>
            </w:r>
            <w:r>
              <w:rPr>
                <w:rFonts w:ascii="宋体" w:hAnsi="宋体" w:cs="宋体" w:hint="eastAsia"/>
                <w:color w:val="000000"/>
                <w:szCs w:val="21"/>
              </w:rPr>
              <w:t>IPv6</w:t>
            </w:r>
            <w:r>
              <w:rPr>
                <w:rFonts w:ascii="宋体" w:hAnsi="宋体" w:cs="宋体" w:hint="eastAsia"/>
                <w:color w:val="000000"/>
                <w:szCs w:val="21"/>
              </w:rPr>
              <w:t>的二层透传；支持</w:t>
            </w:r>
            <w:r>
              <w:rPr>
                <w:rFonts w:ascii="宋体" w:hAnsi="宋体" w:cs="宋体" w:hint="eastAsia"/>
                <w:color w:val="000000"/>
                <w:szCs w:val="21"/>
              </w:rPr>
              <w:t>IPV4/IPV6</w:t>
            </w:r>
            <w:r>
              <w:rPr>
                <w:rFonts w:ascii="宋体" w:hAnsi="宋体" w:cs="宋体" w:hint="eastAsia"/>
                <w:color w:val="000000"/>
                <w:szCs w:val="21"/>
              </w:rPr>
              <w:t>双栈工作</w:t>
            </w:r>
            <w:r>
              <w:rPr>
                <w:rFonts w:ascii="宋体" w:hAnsi="宋体" w:cs="Damascus Semi Bold" w:hint="eastAsia"/>
                <w:color w:val="000000"/>
                <w:szCs w:val="21"/>
              </w:rPr>
              <w:t>模式</w:t>
            </w:r>
          </w:p>
        </w:tc>
      </w:tr>
      <w:tr w:rsidR="002F14C0" w:rsidTr="00CE44A7">
        <w:tc>
          <w:tcPr>
            <w:tcW w:w="851" w:type="dxa"/>
            <w:vMerge/>
          </w:tcPr>
          <w:p w:rsidR="002F14C0" w:rsidRDefault="002F14C0">
            <w:pPr>
              <w:pStyle w:val="1"/>
              <w:spacing w:before="100" w:beforeAutospacing="1" w:after="100" w:afterAutospacing="1" w:line="360" w:lineRule="auto"/>
              <w:ind w:firstLineChars="0" w:firstLine="0"/>
              <w:rPr>
                <w:rFonts w:ascii="宋体" w:hAnsi="宋体" w:cs="宋体"/>
                <w:color w:val="000000"/>
                <w:sz w:val="21"/>
                <w:szCs w:val="21"/>
              </w:rPr>
            </w:pPr>
          </w:p>
        </w:tc>
        <w:tc>
          <w:tcPr>
            <w:tcW w:w="1418" w:type="dxa"/>
          </w:tcPr>
          <w:p w:rsidR="002F14C0" w:rsidRDefault="00D8005B">
            <w:pPr>
              <w:pStyle w:val="1"/>
              <w:spacing w:before="100" w:beforeAutospacing="1" w:after="100" w:afterAutospacing="1" w:line="360" w:lineRule="auto"/>
              <w:ind w:firstLineChars="0" w:firstLine="0"/>
              <w:rPr>
                <w:rFonts w:ascii="宋体" w:hAnsi="宋体" w:cs="宋体"/>
                <w:color w:val="000000"/>
                <w:sz w:val="21"/>
                <w:szCs w:val="21"/>
              </w:rPr>
            </w:pPr>
            <w:r>
              <w:rPr>
                <w:rFonts w:ascii="宋体" w:hAnsi="宋体" w:cs="宋体" w:hint="eastAsia"/>
                <w:color w:val="000000"/>
                <w:sz w:val="21"/>
                <w:szCs w:val="21"/>
              </w:rPr>
              <w:t>SSID</w:t>
            </w:r>
            <w:r>
              <w:rPr>
                <w:rFonts w:ascii="宋体" w:hAnsi="宋体" w:cs="宋体" w:hint="eastAsia"/>
                <w:color w:val="000000"/>
                <w:sz w:val="21"/>
                <w:szCs w:val="21"/>
              </w:rPr>
              <w:t>支持</w:t>
            </w:r>
          </w:p>
        </w:tc>
        <w:tc>
          <w:tcPr>
            <w:tcW w:w="6061" w:type="dxa"/>
          </w:tcPr>
          <w:p w:rsidR="002F14C0" w:rsidRDefault="00D8005B">
            <w:pPr>
              <w:pStyle w:val="1"/>
              <w:spacing w:before="100" w:beforeAutospacing="1" w:after="100" w:afterAutospacing="1" w:line="360" w:lineRule="auto"/>
              <w:ind w:firstLineChars="0" w:firstLine="0"/>
              <w:rPr>
                <w:rFonts w:ascii="宋体" w:hAnsi="宋体" w:cs="宋体"/>
                <w:color w:val="000000"/>
                <w:sz w:val="21"/>
                <w:szCs w:val="21"/>
              </w:rPr>
            </w:pPr>
            <w:r>
              <w:rPr>
                <w:rFonts w:ascii="宋体" w:hAnsi="宋体" w:cs="宋体" w:hint="eastAsia"/>
                <w:color w:val="000000"/>
                <w:sz w:val="21"/>
                <w:szCs w:val="21"/>
              </w:rPr>
              <w:t>支持≥</w:t>
            </w:r>
            <w:r>
              <w:rPr>
                <w:rFonts w:ascii="宋体" w:hAnsi="宋体" w:cs="宋体" w:hint="eastAsia"/>
                <w:color w:val="000000"/>
                <w:sz w:val="21"/>
                <w:szCs w:val="21"/>
              </w:rPr>
              <w:t>8</w:t>
            </w:r>
            <w:r>
              <w:rPr>
                <w:rFonts w:ascii="宋体" w:hAnsi="宋体" w:cs="宋体" w:hint="eastAsia"/>
                <w:color w:val="000000"/>
                <w:sz w:val="21"/>
                <w:szCs w:val="21"/>
              </w:rPr>
              <w:t>个</w:t>
            </w:r>
            <w:r>
              <w:rPr>
                <w:rFonts w:ascii="宋体" w:hAnsi="宋体" w:cs="宋体" w:hint="eastAsia"/>
                <w:color w:val="000000"/>
                <w:sz w:val="21"/>
                <w:szCs w:val="21"/>
              </w:rPr>
              <w:t>SSID</w:t>
            </w:r>
          </w:p>
        </w:tc>
      </w:tr>
      <w:tr w:rsidR="002F14C0" w:rsidTr="00CE44A7">
        <w:tc>
          <w:tcPr>
            <w:tcW w:w="851" w:type="dxa"/>
            <w:vMerge/>
          </w:tcPr>
          <w:p w:rsidR="002F14C0" w:rsidRDefault="002F14C0">
            <w:pPr>
              <w:pStyle w:val="1"/>
              <w:spacing w:before="100" w:beforeAutospacing="1" w:after="100" w:afterAutospacing="1" w:line="360" w:lineRule="auto"/>
              <w:ind w:firstLineChars="0" w:firstLine="0"/>
              <w:rPr>
                <w:rFonts w:ascii="宋体" w:hAnsi="宋体" w:cs="宋体"/>
                <w:color w:val="000000"/>
                <w:sz w:val="21"/>
                <w:szCs w:val="21"/>
              </w:rPr>
            </w:pPr>
          </w:p>
        </w:tc>
        <w:tc>
          <w:tcPr>
            <w:tcW w:w="1418" w:type="dxa"/>
          </w:tcPr>
          <w:p w:rsidR="002F14C0" w:rsidRDefault="00D8005B">
            <w:pPr>
              <w:pStyle w:val="1"/>
              <w:spacing w:before="100" w:beforeAutospacing="1" w:after="100" w:afterAutospacing="1" w:line="360" w:lineRule="auto"/>
              <w:ind w:firstLineChars="0" w:firstLine="0"/>
              <w:rPr>
                <w:rFonts w:ascii="宋体" w:hAnsi="宋体" w:cs="宋体"/>
                <w:color w:val="000000"/>
                <w:sz w:val="21"/>
                <w:szCs w:val="21"/>
              </w:rPr>
            </w:pPr>
            <w:r>
              <w:rPr>
                <w:rFonts w:ascii="宋体" w:hAnsi="宋体" w:cs="宋体" w:hint="eastAsia"/>
                <w:color w:val="000000"/>
                <w:sz w:val="21"/>
                <w:szCs w:val="21"/>
              </w:rPr>
              <w:t>控制器管理</w:t>
            </w:r>
          </w:p>
        </w:tc>
        <w:tc>
          <w:tcPr>
            <w:tcW w:w="6061" w:type="dxa"/>
          </w:tcPr>
          <w:p w:rsidR="002F14C0" w:rsidRDefault="00D8005B">
            <w:pPr>
              <w:pStyle w:val="1"/>
              <w:spacing w:before="100" w:beforeAutospacing="1" w:after="100" w:afterAutospacing="1" w:line="360" w:lineRule="auto"/>
              <w:ind w:firstLineChars="0" w:firstLine="0"/>
              <w:rPr>
                <w:rFonts w:ascii="宋体" w:hAnsi="宋体" w:cs="宋体"/>
                <w:color w:val="000000"/>
                <w:sz w:val="21"/>
                <w:szCs w:val="21"/>
              </w:rPr>
            </w:pPr>
            <w:r>
              <w:rPr>
                <w:rFonts w:ascii="宋体" w:hAnsi="宋体" w:cs="宋体" w:hint="eastAsia"/>
                <w:color w:val="000000"/>
                <w:sz w:val="21"/>
                <w:szCs w:val="21"/>
              </w:rPr>
              <w:t>能够被现有无线控制器所管理并发现，在任何一台控制器发生故障时，</w:t>
            </w:r>
            <w:r>
              <w:rPr>
                <w:rFonts w:ascii="宋体" w:hAnsi="宋体" w:cs="宋体" w:hint="eastAsia"/>
                <w:color w:val="000000"/>
                <w:sz w:val="21"/>
                <w:szCs w:val="21"/>
              </w:rPr>
              <w:t>AP</w:t>
            </w:r>
            <w:r>
              <w:rPr>
                <w:rFonts w:ascii="宋体" w:hAnsi="宋体" w:cs="宋体" w:hint="eastAsia"/>
                <w:color w:val="000000"/>
                <w:sz w:val="21"/>
                <w:szCs w:val="21"/>
              </w:rPr>
              <w:t>都能正常工作。</w:t>
            </w:r>
          </w:p>
        </w:tc>
      </w:tr>
      <w:tr w:rsidR="002F14C0" w:rsidTr="00CE44A7">
        <w:tc>
          <w:tcPr>
            <w:tcW w:w="851" w:type="dxa"/>
          </w:tcPr>
          <w:p w:rsidR="002F14C0" w:rsidRDefault="00D8005B">
            <w:pPr>
              <w:pStyle w:val="1"/>
              <w:spacing w:before="100" w:beforeAutospacing="1" w:after="100" w:afterAutospacing="1" w:line="36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核准</w:t>
            </w:r>
          </w:p>
        </w:tc>
        <w:tc>
          <w:tcPr>
            <w:tcW w:w="1418" w:type="dxa"/>
          </w:tcPr>
          <w:p w:rsidR="002F14C0" w:rsidRDefault="002F14C0">
            <w:pPr>
              <w:pStyle w:val="1"/>
              <w:spacing w:before="100" w:beforeAutospacing="1" w:after="100" w:afterAutospacing="1" w:line="360" w:lineRule="auto"/>
              <w:ind w:firstLineChars="0" w:firstLine="0"/>
              <w:rPr>
                <w:rFonts w:ascii="宋体" w:hAnsi="宋体" w:cs="宋体"/>
                <w:color w:val="000000"/>
                <w:sz w:val="21"/>
                <w:szCs w:val="21"/>
              </w:rPr>
            </w:pPr>
          </w:p>
        </w:tc>
        <w:tc>
          <w:tcPr>
            <w:tcW w:w="6061" w:type="dxa"/>
          </w:tcPr>
          <w:p w:rsidR="002F14C0" w:rsidRDefault="00D8005B">
            <w:pPr>
              <w:pStyle w:val="1"/>
              <w:spacing w:before="100" w:beforeAutospacing="1" w:after="100" w:afterAutospacing="1" w:line="360" w:lineRule="auto"/>
              <w:ind w:firstLineChars="0" w:firstLine="0"/>
              <w:rPr>
                <w:rFonts w:ascii="宋体" w:hAnsi="宋体" w:cs="宋体"/>
                <w:color w:val="000000"/>
                <w:sz w:val="21"/>
                <w:szCs w:val="21"/>
              </w:rPr>
            </w:pPr>
            <w:r>
              <w:rPr>
                <w:rFonts w:ascii="宋体" w:hAnsi="宋体" w:cs="宋体" w:hint="eastAsia"/>
                <w:color w:val="000000"/>
                <w:sz w:val="21"/>
                <w:szCs w:val="21"/>
              </w:rPr>
              <w:t>必须持有国家无线电委员会入网核准证，并提供认证证书</w:t>
            </w:r>
          </w:p>
        </w:tc>
      </w:tr>
    </w:tbl>
    <w:p w:rsidR="002F14C0" w:rsidRDefault="002F14C0"/>
    <w:p w:rsidR="002F14C0" w:rsidRDefault="00D8005B">
      <w:pPr>
        <w:pStyle w:val="4"/>
        <w:keepNext/>
        <w:keepLines/>
        <w:numPr>
          <w:ilvl w:val="0"/>
          <w:numId w:val="3"/>
        </w:numPr>
        <w:tabs>
          <w:tab w:val="clear" w:pos="-709"/>
          <w:tab w:val="clear" w:pos="284"/>
        </w:tabs>
        <w:adjustRightInd/>
        <w:snapToGrid/>
        <w:spacing w:before="120" w:after="120" w:line="360" w:lineRule="auto"/>
        <w:ind w:hangingChars="200"/>
        <w:textAlignment w:val="auto"/>
        <w:rPr>
          <w:rFonts w:ascii="宋体" w:hAnsi="宋体" w:cs="宋体"/>
          <w:b/>
          <w:sz w:val="21"/>
          <w:szCs w:val="21"/>
        </w:rPr>
      </w:pPr>
      <w:r>
        <w:rPr>
          <w:rFonts w:ascii="宋体" w:hAnsi="宋体" w:cs="宋体" w:hint="eastAsia"/>
          <w:sz w:val="21"/>
          <w:szCs w:val="21"/>
        </w:rPr>
        <w:t>布线工程及设备安装</w:t>
      </w:r>
    </w:p>
    <w:p w:rsidR="002F14C0" w:rsidRDefault="00D8005B">
      <w:pPr>
        <w:adjustRightInd w:val="0"/>
        <w:snapToGrid w:val="0"/>
        <w:spacing w:line="360" w:lineRule="auto"/>
        <w:ind w:firstLineChars="200" w:firstLine="420"/>
        <w:rPr>
          <w:rFonts w:ascii="宋体" w:hAnsi="宋体"/>
          <w:szCs w:val="21"/>
        </w:rPr>
      </w:pPr>
      <w:r>
        <w:rPr>
          <w:rFonts w:ascii="宋体" w:hAnsi="宋体" w:hint="eastAsia"/>
          <w:szCs w:val="21"/>
        </w:rPr>
        <w:t>（</w:t>
      </w:r>
      <w:r>
        <w:rPr>
          <w:rFonts w:ascii="宋体" w:hAnsi="宋体"/>
          <w:szCs w:val="21"/>
        </w:rPr>
        <w:t>1</w:t>
      </w:r>
      <w:r>
        <w:rPr>
          <w:rFonts w:ascii="宋体" w:hAnsi="宋体"/>
          <w:szCs w:val="21"/>
        </w:rPr>
        <w:t>）标准与规范</w:t>
      </w:r>
    </w:p>
    <w:p w:rsidR="002F14C0" w:rsidRDefault="00D8005B">
      <w:pPr>
        <w:adjustRightInd w:val="0"/>
        <w:snapToGrid w:val="0"/>
        <w:spacing w:line="360" w:lineRule="auto"/>
        <w:ind w:firstLineChars="200" w:firstLine="420"/>
        <w:rPr>
          <w:rFonts w:ascii="宋体" w:hAnsi="宋体"/>
          <w:szCs w:val="21"/>
        </w:rPr>
      </w:pPr>
      <w:r>
        <w:rPr>
          <w:rFonts w:ascii="宋体" w:hAnsi="宋体" w:hint="eastAsia"/>
          <w:szCs w:val="21"/>
        </w:rPr>
        <w:t>国际布线标准（</w:t>
      </w:r>
      <w:r>
        <w:rPr>
          <w:rFonts w:ascii="宋体" w:hAnsi="宋体"/>
          <w:szCs w:val="21"/>
        </w:rPr>
        <w:t>ISO/IECIS11801</w:t>
      </w:r>
      <w:r>
        <w:rPr>
          <w:rFonts w:ascii="宋体" w:hAnsi="宋体" w:hint="eastAsia"/>
          <w:szCs w:val="21"/>
        </w:rPr>
        <w:t>，</w:t>
      </w:r>
      <w:r>
        <w:rPr>
          <w:rFonts w:ascii="宋体" w:hAnsi="宋体"/>
          <w:szCs w:val="21"/>
        </w:rPr>
        <w:t>1995</w:t>
      </w:r>
      <w:r>
        <w:rPr>
          <w:rFonts w:ascii="宋体" w:hAnsi="宋体" w:hint="eastAsia"/>
          <w:szCs w:val="21"/>
        </w:rPr>
        <w:t>年</w:t>
      </w:r>
      <w:r>
        <w:rPr>
          <w:rFonts w:ascii="宋体" w:hAnsi="宋体"/>
          <w:szCs w:val="21"/>
        </w:rPr>
        <w:t>7</w:t>
      </w:r>
      <w:r>
        <w:rPr>
          <w:rFonts w:ascii="宋体" w:hAnsi="宋体" w:hint="eastAsia"/>
          <w:szCs w:val="21"/>
        </w:rPr>
        <w:t>月）</w:t>
      </w:r>
    </w:p>
    <w:p w:rsidR="002F14C0" w:rsidRDefault="00D8005B">
      <w:pPr>
        <w:adjustRightInd w:val="0"/>
        <w:snapToGrid w:val="0"/>
        <w:spacing w:line="360" w:lineRule="auto"/>
        <w:ind w:firstLineChars="200" w:firstLine="420"/>
        <w:rPr>
          <w:rFonts w:ascii="宋体" w:hAnsi="宋体"/>
          <w:szCs w:val="21"/>
        </w:rPr>
      </w:pPr>
      <w:r>
        <w:rPr>
          <w:rFonts w:ascii="宋体" w:hAnsi="宋体" w:hint="eastAsia"/>
          <w:szCs w:val="21"/>
        </w:rPr>
        <w:lastRenderedPageBreak/>
        <w:t>大楼通用综合布线系统（</w:t>
      </w:r>
      <w:r>
        <w:rPr>
          <w:rFonts w:ascii="宋体" w:hAnsi="宋体"/>
          <w:szCs w:val="21"/>
        </w:rPr>
        <w:t>YD/T926.1-97</w:t>
      </w:r>
      <w:r>
        <w:rPr>
          <w:rFonts w:ascii="宋体" w:hAnsi="宋体"/>
          <w:szCs w:val="21"/>
        </w:rPr>
        <w:t>）</w:t>
      </w:r>
    </w:p>
    <w:p w:rsidR="002F14C0" w:rsidRDefault="00D8005B">
      <w:pPr>
        <w:adjustRightInd w:val="0"/>
        <w:snapToGrid w:val="0"/>
        <w:spacing w:line="360" w:lineRule="auto"/>
        <w:ind w:firstLineChars="200" w:firstLine="420"/>
        <w:rPr>
          <w:rFonts w:ascii="宋体" w:hAnsi="宋体"/>
          <w:szCs w:val="21"/>
        </w:rPr>
      </w:pPr>
      <w:r>
        <w:rPr>
          <w:rFonts w:ascii="宋体" w:hAnsi="宋体" w:hint="eastAsia"/>
          <w:szCs w:val="21"/>
        </w:rPr>
        <w:t>民用建筑电气设计规范（</w:t>
      </w:r>
      <w:r>
        <w:rPr>
          <w:rFonts w:ascii="宋体" w:hAnsi="宋体"/>
          <w:szCs w:val="21"/>
        </w:rPr>
        <w:t>JGJ/T16-2008</w:t>
      </w:r>
      <w:r>
        <w:rPr>
          <w:rFonts w:ascii="宋体" w:hAnsi="宋体"/>
          <w:szCs w:val="21"/>
        </w:rPr>
        <w:t>）</w:t>
      </w:r>
    </w:p>
    <w:p w:rsidR="002F14C0" w:rsidRDefault="00D8005B">
      <w:pPr>
        <w:adjustRightInd w:val="0"/>
        <w:snapToGrid w:val="0"/>
        <w:spacing w:line="360" w:lineRule="auto"/>
        <w:ind w:firstLineChars="200" w:firstLine="420"/>
        <w:rPr>
          <w:rFonts w:ascii="宋体" w:hAnsi="宋体"/>
          <w:szCs w:val="21"/>
        </w:rPr>
      </w:pPr>
      <w:r>
        <w:rPr>
          <w:rFonts w:ascii="宋体" w:hAnsi="宋体" w:hint="eastAsia"/>
          <w:szCs w:val="21"/>
        </w:rPr>
        <w:t>智能建筑设计标准（</w:t>
      </w:r>
      <w:r>
        <w:rPr>
          <w:rFonts w:ascii="宋体" w:hAnsi="宋体"/>
          <w:szCs w:val="21"/>
        </w:rPr>
        <w:t>GB/T50314-2006</w:t>
      </w:r>
      <w:r>
        <w:rPr>
          <w:rFonts w:ascii="宋体" w:hAnsi="宋体"/>
          <w:szCs w:val="21"/>
        </w:rPr>
        <w:t>）</w:t>
      </w:r>
    </w:p>
    <w:p w:rsidR="002F14C0" w:rsidRDefault="00D8005B">
      <w:pPr>
        <w:adjustRightInd w:val="0"/>
        <w:snapToGrid w:val="0"/>
        <w:spacing w:line="360" w:lineRule="auto"/>
        <w:ind w:firstLineChars="200" w:firstLine="420"/>
        <w:rPr>
          <w:rFonts w:ascii="宋体" w:hAnsi="宋体"/>
          <w:szCs w:val="21"/>
        </w:rPr>
      </w:pPr>
      <w:r>
        <w:rPr>
          <w:rFonts w:ascii="宋体" w:hAnsi="宋体" w:hint="eastAsia"/>
          <w:szCs w:val="21"/>
        </w:rPr>
        <w:t>工业企业通信设计规范（</w:t>
      </w:r>
      <w:r>
        <w:rPr>
          <w:rFonts w:ascii="宋体" w:hAnsi="宋体"/>
          <w:szCs w:val="21"/>
        </w:rPr>
        <w:t>GBJ42-81</w:t>
      </w:r>
      <w:r>
        <w:rPr>
          <w:rFonts w:ascii="宋体" w:hAnsi="宋体"/>
          <w:szCs w:val="21"/>
        </w:rPr>
        <w:t>）</w:t>
      </w:r>
    </w:p>
    <w:p w:rsidR="002F14C0" w:rsidRDefault="00D8005B">
      <w:pPr>
        <w:adjustRightInd w:val="0"/>
        <w:snapToGrid w:val="0"/>
        <w:spacing w:line="360" w:lineRule="auto"/>
        <w:ind w:firstLineChars="200" w:firstLine="420"/>
        <w:rPr>
          <w:rFonts w:ascii="宋体" w:hAnsi="宋体"/>
          <w:szCs w:val="21"/>
        </w:rPr>
      </w:pPr>
      <w:r>
        <w:rPr>
          <w:rFonts w:ascii="宋体" w:hAnsi="宋体" w:hint="eastAsia"/>
          <w:szCs w:val="21"/>
        </w:rPr>
        <w:t>工业企业通信接地设计规范（</w:t>
      </w:r>
      <w:r>
        <w:rPr>
          <w:rFonts w:ascii="宋体" w:hAnsi="宋体"/>
          <w:szCs w:val="21"/>
        </w:rPr>
        <w:t>GBJ79-85</w:t>
      </w:r>
      <w:r>
        <w:rPr>
          <w:rFonts w:ascii="宋体" w:hAnsi="宋体"/>
          <w:szCs w:val="21"/>
        </w:rPr>
        <w:t>）</w:t>
      </w:r>
    </w:p>
    <w:p w:rsidR="002F14C0" w:rsidRDefault="00D8005B">
      <w:pPr>
        <w:adjustRightInd w:val="0"/>
        <w:snapToGrid w:val="0"/>
        <w:spacing w:line="360" w:lineRule="auto"/>
        <w:ind w:firstLineChars="200" w:firstLine="420"/>
        <w:rPr>
          <w:rFonts w:ascii="宋体" w:hAnsi="宋体"/>
          <w:szCs w:val="21"/>
        </w:rPr>
      </w:pPr>
      <w:r>
        <w:rPr>
          <w:rFonts w:ascii="宋体" w:hAnsi="宋体" w:hint="eastAsia"/>
          <w:szCs w:val="21"/>
        </w:rPr>
        <w:t>电气装置安装工程施工及验收规范（</w:t>
      </w:r>
      <w:r>
        <w:rPr>
          <w:rFonts w:ascii="宋体" w:hAnsi="宋体"/>
          <w:szCs w:val="21"/>
        </w:rPr>
        <w:t>GBJ232-92</w:t>
      </w:r>
      <w:r>
        <w:rPr>
          <w:rFonts w:ascii="宋体" w:hAnsi="宋体"/>
          <w:szCs w:val="21"/>
        </w:rPr>
        <w:t>）</w:t>
      </w:r>
    </w:p>
    <w:p w:rsidR="002F14C0" w:rsidRDefault="00D8005B">
      <w:pPr>
        <w:adjustRightInd w:val="0"/>
        <w:snapToGrid w:val="0"/>
        <w:spacing w:line="360" w:lineRule="auto"/>
        <w:ind w:firstLineChars="200" w:firstLine="420"/>
        <w:rPr>
          <w:rFonts w:ascii="宋体" w:hAnsi="宋体"/>
          <w:szCs w:val="21"/>
        </w:rPr>
      </w:pPr>
      <w:r>
        <w:rPr>
          <w:rFonts w:ascii="宋体" w:hAnsi="宋体" w:hint="eastAsia"/>
          <w:szCs w:val="21"/>
        </w:rPr>
        <w:t>欧洲布线标准（</w:t>
      </w:r>
      <w:r>
        <w:rPr>
          <w:rFonts w:ascii="宋体" w:hAnsi="宋体"/>
          <w:szCs w:val="21"/>
        </w:rPr>
        <w:t>EN50173</w:t>
      </w:r>
      <w:r>
        <w:rPr>
          <w:rFonts w:ascii="宋体" w:hAnsi="宋体" w:hint="eastAsia"/>
          <w:szCs w:val="21"/>
        </w:rPr>
        <w:t>，</w:t>
      </w:r>
      <w:r>
        <w:rPr>
          <w:rFonts w:ascii="宋体" w:hAnsi="宋体"/>
          <w:szCs w:val="21"/>
        </w:rPr>
        <w:t>1995</w:t>
      </w:r>
      <w:r>
        <w:rPr>
          <w:rFonts w:ascii="宋体" w:hAnsi="宋体" w:hint="eastAsia"/>
          <w:szCs w:val="21"/>
        </w:rPr>
        <w:t>年</w:t>
      </w:r>
      <w:r>
        <w:rPr>
          <w:rFonts w:ascii="宋体" w:hAnsi="宋体"/>
          <w:szCs w:val="21"/>
        </w:rPr>
        <w:t>8</w:t>
      </w:r>
      <w:r>
        <w:rPr>
          <w:rFonts w:ascii="宋体" w:hAnsi="宋体" w:hint="eastAsia"/>
          <w:szCs w:val="21"/>
        </w:rPr>
        <w:t>月）</w:t>
      </w:r>
    </w:p>
    <w:p w:rsidR="002F14C0" w:rsidRDefault="00D8005B">
      <w:pPr>
        <w:adjustRightInd w:val="0"/>
        <w:snapToGrid w:val="0"/>
        <w:spacing w:line="360" w:lineRule="auto"/>
        <w:ind w:firstLineChars="200" w:firstLine="420"/>
        <w:rPr>
          <w:rFonts w:ascii="宋体" w:hAnsi="宋体"/>
          <w:szCs w:val="21"/>
        </w:rPr>
      </w:pPr>
      <w:r>
        <w:rPr>
          <w:rFonts w:ascii="宋体" w:hAnsi="宋体" w:hint="eastAsia"/>
          <w:szCs w:val="21"/>
        </w:rPr>
        <w:t>商用建筑线缆标准（</w:t>
      </w:r>
      <w:r>
        <w:rPr>
          <w:rFonts w:ascii="宋体" w:hAnsi="宋体"/>
          <w:szCs w:val="21"/>
        </w:rPr>
        <w:t>EIA/TIA-568A</w:t>
      </w:r>
      <w:r>
        <w:rPr>
          <w:rFonts w:ascii="宋体" w:hAnsi="宋体" w:hint="eastAsia"/>
          <w:szCs w:val="21"/>
        </w:rPr>
        <w:t>，美国</w:t>
      </w:r>
      <w:r>
        <w:rPr>
          <w:rFonts w:ascii="宋体" w:hAnsi="宋体"/>
          <w:szCs w:val="21"/>
        </w:rPr>
        <w:t>1995</w:t>
      </w:r>
      <w:r>
        <w:rPr>
          <w:rFonts w:ascii="宋体" w:hAnsi="宋体" w:hint="eastAsia"/>
          <w:szCs w:val="21"/>
        </w:rPr>
        <w:t>年）</w:t>
      </w:r>
    </w:p>
    <w:p w:rsidR="002F14C0" w:rsidRDefault="00D8005B">
      <w:pPr>
        <w:adjustRightInd w:val="0"/>
        <w:snapToGrid w:val="0"/>
        <w:spacing w:line="360" w:lineRule="auto"/>
        <w:ind w:firstLineChars="200" w:firstLine="420"/>
        <w:rPr>
          <w:rFonts w:ascii="宋体" w:hAnsi="宋体"/>
          <w:szCs w:val="21"/>
        </w:rPr>
      </w:pPr>
      <w:r>
        <w:rPr>
          <w:rFonts w:ascii="宋体" w:hAnsi="宋体" w:hint="eastAsia"/>
          <w:szCs w:val="21"/>
        </w:rPr>
        <w:t>商用建筑通信通道和空间标准（</w:t>
      </w:r>
      <w:r>
        <w:rPr>
          <w:rFonts w:ascii="宋体" w:hAnsi="宋体"/>
          <w:szCs w:val="21"/>
        </w:rPr>
        <w:t>EIA/TIA-569</w:t>
      </w:r>
      <w:r>
        <w:rPr>
          <w:rFonts w:ascii="宋体" w:hAnsi="宋体"/>
          <w:szCs w:val="21"/>
        </w:rPr>
        <w:t>）</w:t>
      </w:r>
    </w:p>
    <w:p w:rsidR="002F14C0" w:rsidRDefault="00D8005B">
      <w:pPr>
        <w:adjustRightInd w:val="0"/>
        <w:snapToGrid w:val="0"/>
        <w:spacing w:line="360" w:lineRule="auto"/>
        <w:ind w:firstLineChars="200" w:firstLine="420"/>
        <w:rPr>
          <w:rFonts w:ascii="宋体" w:hAnsi="宋体"/>
          <w:szCs w:val="21"/>
        </w:rPr>
      </w:pPr>
      <w:r>
        <w:rPr>
          <w:rFonts w:ascii="宋体" w:hAnsi="宋体" w:hint="eastAsia"/>
          <w:szCs w:val="21"/>
        </w:rPr>
        <w:t>商用建筑电信设施管理标准（</w:t>
      </w:r>
      <w:r>
        <w:rPr>
          <w:rFonts w:ascii="宋体" w:hAnsi="宋体"/>
          <w:szCs w:val="21"/>
        </w:rPr>
        <w:t>EIA/TIA-606</w:t>
      </w:r>
      <w:r>
        <w:rPr>
          <w:rFonts w:ascii="宋体" w:hAnsi="宋体"/>
          <w:szCs w:val="21"/>
        </w:rPr>
        <w:t>）</w:t>
      </w:r>
    </w:p>
    <w:p w:rsidR="002F14C0" w:rsidRDefault="00D8005B">
      <w:pPr>
        <w:adjustRightInd w:val="0"/>
        <w:snapToGrid w:val="0"/>
        <w:spacing w:line="360" w:lineRule="auto"/>
        <w:ind w:firstLineChars="200" w:firstLine="420"/>
        <w:rPr>
          <w:rFonts w:ascii="宋体" w:hAnsi="宋体"/>
          <w:szCs w:val="21"/>
        </w:rPr>
      </w:pPr>
      <w:r>
        <w:rPr>
          <w:rFonts w:ascii="宋体" w:hAnsi="宋体" w:hint="eastAsia"/>
          <w:szCs w:val="21"/>
        </w:rPr>
        <w:t>综合布线系统工程设计规范</w:t>
      </w:r>
      <w:r>
        <w:rPr>
          <w:rFonts w:ascii="宋体" w:hAnsi="宋体"/>
          <w:szCs w:val="21"/>
        </w:rPr>
        <w:t xml:space="preserve"> (GB50311-2007)</w:t>
      </w:r>
    </w:p>
    <w:p w:rsidR="002F14C0" w:rsidRDefault="00D8005B">
      <w:pPr>
        <w:adjustRightInd w:val="0"/>
        <w:snapToGrid w:val="0"/>
        <w:spacing w:line="360" w:lineRule="auto"/>
        <w:ind w:firstLineChars="200" w:firstLine="420"/>
        <w:rPr>
          <w:rFonts w:ascii="宋体" w:hAnsi="宋体"/>
          <w:szCs w:val="21"/>
        </w:rPr>
      </w:pPr>
      <w:r>
        <w:rPr>
          <w:rFonts w:ascii="宋体" w:hAnsi="宋体" w:hint="eastAsia"/>
          <w:szCs w:val="21"/>
        </w:rPr>
        <w:t>综合布线系统工程验收规范</w:t>
      </w:r>
      <w:r>
        <w:rPr>
          <w:rFonts w:ascii="宋体" w:hAnsi="宋体"/>
          <w:szCs w:val="21"/>
        </w:rPr>
        <w:t xml:space="preserve"> (GB50312-2007)</w:t>
      </w:r>
    </w:p>
    <w:p w:rsidR="002F14C0" w:rsidRDefault="002F14C0">
      <w:pPr>
        <w:adjustRightInd w:val="0"/>
        <w:snapToGrid w:val="0"/>
        <w:spacing w:line="360" w:lineRule="auto"/>
        <w:ind w:firstLineChars="200" w:firstLine="420"/>
        <w:rPr>
          <w:rFonts w:ascii="宋体" w:hAnsi="宋体"/>
          <w:szCs w:val="21"/>
        </w:rPr>
      </w:pPr>
    </w:p>
    <w:p w:rsidR="002F14C0" w:rsidRDefault="00D8005B">
      <w:pPr>
        <w:adjustRightInd w:val="0"/>
        <w:snapToGrid w:val="0"/>
        <w:spacing w:line="360" w:lineRule="auto"/>
        <w:ind w:firstLineChars="200" w:firstLine="420"/>
        <w:rPr>
          <w:rFonts w:ascii="宋体" w:hAnsi="宋体"/>
          <w:szCs w:val="21"/>
        </w:rPr>
      </w:pPr>
      <w:r>
        <w:rPr>
          <w:rFonts w:ascii="宋体" w:hAnsi="宋体" w:hint="eastAsia"/>
          <w:szCs w:val="21"/>
        </w:rPr>
        <w:t>（</w:t>
      </w:r>
      <w:r>
        <w:rPr>
          <w:rFonts w:ascii="宋体" w:hAnsi="宋体"/>
          <w:szCs w:val="21"/>
        </w:rPr>
        <w:t>2</w:t>
      </w:r>
      <w:r>
        <w:rPr>
          <w:rFonts w:ascii="宋体" w:hAnsi="宋体"/>
          <w:szCs w:val="21"/>
        </w:rPr>
        <w:t>）施工要求</w:t>
      </w:r>
    </w:p>
    <w:p w:rsidR="002F14C0" w:rsidRDefault="00D8005B">
      <w:pPr>
        <w:adjustRightInd w:val="0"/>
        <w:snapToGrid w:val="0"/>
        <w:spacing w:line="360" w:lineRule="auto"/>
        <w:ind w:firstLineChars="200" w:firstLine="420"/>
        <w:rPr>
          <w:rFonts w:ascii="宋体" w:hAnsi="宋体"/>
          <w:szCs w:val="21"/>
        </w:rPr>
      </w:pPr>
      <w:r>
        <w:rPr>
          <w:rFonts w:ascii="宋体" w:hAnsi="宋体" w:hint="eastAsia"/>
          <w:szCs w:val="21"/>
        </w:rPr>
        <w:t>所有前端信息插座采用</w:t>
      </w:r>
      <w:r>
        <w:rPr>
          <w:rFonts w:ascii="宋体" w:hAnsi="宋体"/>
          <w:szCs w:val="21"/>
        </w:rPr>
        <w:t>86</w:t>
      </w:r>
      <w:r>
        <w:rPr>
          <w:rFonts w:ascii="宋体" w:hAnsi="宋体"/>
          <w:szCs w:val="21"/>
        </w:rPr>
        <w:t>型面板及</w:t>
      </w:r>
      <w:r>
        <w:rPr>
          <w:rFonts w:ascii="宋体" w:hAnsi="宋体"/>
          <w:szCs w:val="21"/>
        </w:rPr>
        <w:t>86</w:t>
      </w:r>
      <w:r>
        <w:rPr>
          <w:rFonts w:ascii="宋体" w:hAnsi="宋体" w:hint="eastAsia"/>
          <w:szCs w:val="21"/>
        </w:rPr>
        <w:t>明盒安装，终端设备的跳线必须穿软管。</w:t>
      </w:r>
      <w:r>
        <w:rPr>
          <w:rFonts w:ascii="宋体" w:hAnsi="宋体"/>
          <w:szCs w:val="21"/>
        </w:rPr>
        <w:t>86</w:t>
      </w:r>
      <w:r>
        <w:rPr>
          <w:rFonts w:ascii="宋体" w:hAnsi="宋体" w:hint="eastAsia"/>
          <w:szCs w:val="21"/>
        </w:rPr>
        <w:t>明盒需安装在墙面上，不可直接安装在桥架上。</w:t>
      </w:r>
    </w:p>
    <w:p w:rsidR="002F14C0" w:rsidRDefault="00D8005B">
      <w:pPr>
        <w:adjustRightInd w:val="0"/>
        <w:snapToGrid w:val="0"/>
        <w:spacing w:line="360" w:lineRule="auto"/>
        <w:ind w:firstLineChars="200" w:firstLine="420"/>
        <w:rPr>
          <w:rFonts w:ascii="宋体" w:hAnsi="宋体"/>
          <w:szCs w:val="21"/>
        </w:rPr>
      </w:pPr>
      <w:r>
        <w:rPr>
          <w:rFonts w:ascii="宋体" w:hAnsi="宋体" w:hint="eastAsia"/>
          <w:szCs w:val="21"/>
        </w:rPr>
        <w:t>根据信息点具体分布情况，建议使用原有桥架或者线槽；若桥架或线槽空间不够，则敷设新线槽；如采用原有桥架或者线槽走线，从原有桥架或者线槽到终端面板间需穿</w:t>
      </w:r>
      <w:r>
        <w:rPr>
          <w:rFonts w:ascii="宋体" w:hAnsi="宋体"/>
          <w:szCs w:val="21"/>
        </w:rPr>
        <w:t>PVC</w:t>
      </w:r>
      <w:r>
        <w:rPr>
          <w:rFonts w:ascii="宋体" w:hAnsi="宋体"/>
          <w:szCs w:val="21"/>
        </w:rPr>
        <w:t>管。按有关要求，</w:t>
      </w:r>
      <w:r>
        <w:rPr>
          <w:rFonts w:ascii="宋体" w:hAnsi="宋体"/>
          <w:szCs w:val="21"/>
        </w:rPr>
        <w:t>PVC</w:t>
      </w:r>
      <w:r>
        <w:rPr>
          <w:rFonts w:ascii="宋体" w:hAnsi="宋体"/>
          <w:szCs w:val="21"/>
        </w:rPr>
        <w:t>管内不得穿</w:t>
      </w:r>
      <w:r>
        <w:rPr>
          <w:rFonts w:ascii="宋体" w:hAnsi="宋体"/>
          <w:szCs w:val="21"/>
        </w:rPr>
        <w:t>2</w:t>
      </w:r>
      <w:r>
        <w:rPr>
          <w:rFonts w:ascii="宋体" w:hAnsi="宋体"/>
          <w:szCs w:val="21"/>
        </w:rPr>
        <w:t>根以上六类线缆。</w:t>
      </w:r>
    </w:p>
    <w:p w:rsidR="002F14C0" w:rsidRDefault="00D8005B">
      <w:pPr>
        <w:adjustRightInd w:val="0"/>
        <w:snapToGrid w:val="0"/>
        <w:spacing w:line="360" w:lineRule="auto"/>
        <w:ind w:firstLineChars="200" w:firstLine="420"/>
        <w:rPr>
          <w:rFonts w:ascii="宋体" w:hAnsi="宋体"/>
          <w:szCs w:val="21"/>
        </w:rPr>
      </w:pPr>
      <w:r>
        <w:rPr>
          <w:rFonts w:ascii="宋体" w:hAnsi="宋体" w:hint="eastAsia"/>
          <w:szCs w:val="21"/>
        </w:rPr>
        <w:t>水平电缆必须经桥架（线槽）和线管到点到位，电缆经桥架（线槽）和线管到</w:t>
      </w:r>
      <w:r>
        <w:rPr>
          <w:rFonts w:ascii="宋体" w:hAnsi="宋体"/>
          <w:szCs w:val="21"/>
        </w:rPr>
        <w:t>86</w:t>
      </w:r>
      <w:r>
        <w:rPr>
          <w:rFonts w:ascii="宋体" w:hAnsi="宋体" w:hint="eastAsia"/>
          <w:szCs w:val="21"/>
        </w:rPr>
        <w:t>明盒后，要预留</w:t>
      </w:r>
      <w:r>
        <w:rPr>
          <w:rFonts w:ascii="宋体" w:hAnsi="宋体"/>
          <w:szCs w:val="21"/>
        </w:rPr>
        <w:t>80cm</w:t>
      </w:r>
      <w:r>
        <w:rPr>
          <w:rFonts w:ascii="宋体" w:hAnsi="宋体" w:hint="eastAsia"/>
          <w:szCs w:val="21"/>
        </w:rPr>
        <w:t>裕度。</w:t>
      </w:r>
    </w:p>
    <w:p w:rsidR="002F14C0" w:rsidRDefault="00D8005B">
      <w:pPr>
        <w:pStyle w:val="3"/>
        <w:spacing w:line="360" w:lineRule="auto"/>
        <w:ind w:firstLineChars="0"/>
        <w:rPr>
          <w:rFonts w:ascii="宋体" w:hAnsi="宋体"/>
          <w:color w:val="000000"/>
          <w:szCs w:val="21"/>
        </w:rPr>
      </w:pPr>
      <w:r>
        <w:rPr>
          <w:rFonts w:ascii="宋体" w:hAnsi="宋体" w:hint="eastAsia"/>
          <w:color w:val="000000"/>
          <w:szCs w:val="21"/>
        </w:rPr>
        <w:t>水平电缆在分线箱（</w:t>
      </w:r>
      <w:r>
        <w:rPr>
          <w:rFonts w:ascii="宋体" w:hAnsi="宋体"/>
          <w:color w:val="000000"/>
          <w:szCs w:val="21"/>
        </w:rPr>
        <w:t>IDF</w:t>
      </w:r>
      <w:r>
        <w:rPr>
          <w:rFonts w:ascii="宋体" w:hAnsi="宋体" w:hint="eastAsia"/>
          <w:color w:val="000000"/>
          <w:szCs w:val="21"/>
        </w:rPr>
        <w:t>）一侧进入分线箱后要预留半周长裕度，如下图所示：</w:t>
      </w:r>
    </w:p>
    <w:p w:rsidR="002F14C0" w:rsidRDefault="002F14C0">
      <w:pPr>
        <w:pStyle w:val="3"/>
        <w:spacing w:line="360" w:lineRule="auto"/>
        <w:ind w:left="900" w:firstLineChars="0" w:firstLine="0"/>
        <w:rPr>
          <w:rFonts w:ascii="宋体" w:hAnsi="宋体"/>
          <w:color w:val="000000"/>
          <w:szCs w:val="21"/>
        </w:rPr>
      </w:pPr>
    </w:p>
    <w:p w:rsidR="002F14C0" w:rsidRDefault="002F14C0">
      <w:pPr>
        <w:pStyle w:val="3"/>
        <w:spacing w:line="360" w:lineRule="auto"/>
        <w:ind w:left="900" w:firstLineChars="0" w:firstLine="0"/>
        <w:rPr>
          <w:rFonts w:ascii="宋体" w:hAnsi="宋体"/>
          <w:color w:val="000000"/>
          <w:szCs w:val="21"/>
        </w:rPr>
      </w:pPr>
      <w:r w:rsidRPr="002F14C0">
        <w:rPr>
          <w:rFonts w:ascii="宋体" w:hAnsi="宋体"/>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6" type="#_x0000_t75" style="position:absolute;left:0;text-align:left;margin-left:80.85pt;margin-top:18.95pt;width:286.65pt;height:151.9pt;z-index:251658240">
            <v:imagedata r:id="rId8" o:title=""/>
            <w10:wrap type="topAndBottom"/>
          </v:shape>
          <o:OLEObject Type="Embed" ProgID="Word.Picture.8" ShapeID="Picture 3" DrawAspect="Content" ObjectID="_1572331045" r:id="rId9"/>
        </w:pict>
      </w:r>
      <w:r w:rsidR="00D8005B">
        <w:rPr>
          <w:rFonts w:ascii="宋体" w:hAnsi="宋体" w:hint="eastAsia"/>
          <w:color w:val="000000"/>
          <w:szCs w:val="21"/>
        </w:rPr>
        <w:t>每一层面的水平电缆布放过程中，需要同时在电缆两头加注同一标记，贴上标签标识。</w:t>
      </w:r>
    </w:p>
    <w:p w:rsidR="002F14C0" w:rsidRDefault="00D8005B" w:rsidP="00CE44A7">
      <w:pPr>
        <w:spacing w:line="360" w:lineRule="auto"/>
        <w:ind w:firstLineChars="200" w:firstLine="422"/>
        <w:rPr>
          <w:rFonts w:ascii="宋体" w:hAnsi="宋体"/>
          <w:szCs w:val="21"/>
        </w:rPr>
      </w:pPr>
      <w:r>
        <w:rPr>
          <w:rFonts w:ascii="宋体" w:hAnsi="宋体" w:hint="eastAsia"/>
          <w:b/>
          <w:color w:val="000000"/>
          <w:szCs w:val="21"/>
        </w:rPr>
        <w:lastRenderedPageBreak/>
        <w:t>（</w:t>
      </w:r>
      <w:r w:rsidR="00CE44A7">
        <w:rPr>
          <w:rFonts w:ascii="宋体" w:hAnsi="宋体" w:hint="eastAsia"/>
          <w:b/>
          <w:color w:val="000000"/>
          <w:szCs w:val="21"/>
        </w:rPr>
        <w:t>3</w:t>
      </w:r>
      <w:r>
        <w:rPr>
          <w:rFonts w:ascii="宋体" w:hAnsi="宋体" w:hint="eastAsia"/>
          <w:b/>
          <w:color w:val="000000"/>
          <w:szCs w:val="21"/>
        </w:rPr>
        <w:t>）</w:t>
      </w:r>
      <w:r>
        <w:rPr>
          <w:rFonts w:ascii="宋体" w:hAnsi="宋体" w:hint="eastAsia"/>
          <w:szCs w:val="21"/>
        </w:rPr>
        <w:t>项目工程所需材料技术要求</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1800"/>
        <w:gridCol w:w="5760"/>
      </w:tblGrid>
      <w:tr w:rsidR="002F14C0">
        <w:trPr>
          <w:trHeight w:val="255"/>
        </w:trPr>
        <w:tc>
          <w:tcPr>
            <w:tcW w:w="1260" w:type="dxa"/>
            <w:vAlign w:val="center"/>
          </w:tcPr>
          <w:p w:rsidR="002F14C0" w:rsidRDefault="00D8005B">
            <w:pPr>
              <w:pStyle w:val="1"/>
              <w:spacing w:before="100" w:beforeAutospacing="1" w:after="100" w:afterAutospacing="1" w:line="360" w:lineRule="auto"/>
              <w:ind w:firstLineChars="0" w:firstLine="0"/>
              <w:rPr>
                <w:rFonts w:ascii="宋体" w:hAnsi="宋体" w:cs="宋体"/>
                <w:color w:val="000000"/>
                <w:sz w:val="21"/>
                <w:szCs w:val="21"/>
              </w:rPr>
            </w:pPr>
            <w:r>
              <w:rPr>
                <w:rFonts w:ascii="宋体" w:hAnsi="宋体" w:cs="宋体" w:hint="eastAsia"/>
                <w:color w:val="000000"/>
                <w:sz w:val="21"/>
                <w:szCs w:val="21"/>
              </w:rPr>
              <w:t>名称</w:t>
            </w:r>
          </w:p>
        </w:tc>
        <w:tc>
          <w:tcPr>
            <w:tcW w:w="1800" w:type="dxa"/>
            <w:vAlign w:val="center"/>
          </w:tcPr>
          <w:p w:rsidR="002F14C0" w:rsidRDefault="00D8005B">
            <w:pPr>
              <w:pStyle w:val="1"/>
              <w:spacing w:before="100" w:beforeAutospacing="1" w:after="100" w:afterAutospacing="1" w:line="360" w:lineRule="auto"/>
              <w:ind w:firstLineChars="0" w:firstLine="0"/>
              <w:rPr>
                <w:rFonts w:ascii="宋体" w:hAnsi="宋体" w:cs="宋体"/>
                <w:color w:val="000000"/>
                <w:sz w:val="21"/>
                <w:szCs w:val="21"/>
              </w:rPr>
            </w:pPr>
            <w:r>
              <w:rPr>
                <w:rFonts w:ascii="宋体" w:hAnsi="宋体" w:cs="宋体" w:hint="eastAsia"/>
                <w:color w:val="000000"/>
                <w:sz w:val="21"/>
                <w:szCs w:val="21"/>
              </w:rPr>
              <w:t>指标项</w:t>
            </w:r>
          </w:p>
        </w:tc>
        <w:tc>
          <w:tcPr>
            <w:tcW w:w="5760" w:type="dxa"/>
            <w:vAlign w:val="center"/>
          </w:tcPr>
          <w:p w:rsidR="002F14C0" w:rsidRDefault="00D8005B">
            <w:pPr>
              <w:pStyle w:val="1"/>
              <w:spacing w:before="100" w:beforeAutospacing="1" w:after="100" w:afterAutospacing="1" w:line="360" w:lineRule="auto"/>
              <w:ind w:firstLineChars="0" w:firstLine="0"/>
              <w:rPr>
                <w:rFonts w:ascii="宋体" w:hAnsi="宋体" w:cs="宋体"/>
                <w:color w:val="000000"/>
                <w:sz w:val="21"/>
                <w:szCs w:val="21"/>
              </w:rPr>
            </w:pPr>
            <w:r>
              <w:rPr>
                <w:rFonts w:ascii="宋体" w:hAnsi="宋体" w:cs="宋体" w:hint="eastAsia"/>
                <w:color w:val="000000"/>
                <w:sz w:val="21"/>
                <w:szCs w:val="21"/>
              </w:rPr>
              <w:t>技术规范要求</w:t>
            </w:r>
          </w:p>
        </w:tc>
      </w:tr>
      <w:tr w:rsidR="002F14C0">
        <w:trPr>
          <w:trHeight w:val="255"/>
        </w:trPr>
        <w:tc>
          <w:tcPr>
            <w:tcW w:w="1260" w:type="dxa"/>
            <w:vMerge w:val="restart"/>
            <w:vAlign w:val="center"/>
          </w:tcPr>
          <w:p w:rsidR="002F14C0" w:rsidRDefault="00D8005B">
            <w:pPr>
              <w:pStyle w:val="1"/>
              <w:spacing w:before="100" w:beforeAutospacing="1" w:after="100" w:afterAutospacing="1" w:line="360" w:lineRule="auto"/>
              <w:ind w:firstLineChars="0" w:firstLine="0"/>
              <w:rPr>
                <w:rFonts w:ascii="宋体" w:hAnsi="宋体" w:cs="宋体"/>
                <w:color w:val="000000"/>
                <w:sz w:val="21"/>
                <w:szCs w:val="21"/>
              </w:rPr>
            </w:pPr>
            <w:r>
              <w:rPr>
                <w:rFonts w:ascii="宋体" w:hAnsi="宋体" w:cs="宋体" w:hint="eastAsia"/>
                <w:color w:val="000000"/>
                <w:sz w:val="21"/>
                <w:szCs w:val="21"/>
              </w:rPr>
              <w:t>面板</w:t>
            </w:r>
          </w:p>
        </w:tc>
        <w:tc>
          <w:tcPr>
            <w:tcW w:w="1800" w:type="dxa"/>
            <w:vAlign w:val="center"/>
          </w:tcPr>
          <w:p w:rsidR="002F14C0" w:rsidRDefault="00D8005B">
            <w:pPr>
              <w:pStyle w:val="1"/>
              <w:spacing w:before="100" w:beforeAutospacing="1" w:after="100" w:afterAutospacing="1" w:line="360" w:lineRule="auto"/>
              <w:ind w:firstLineChars="0" w:firstLine="0"/>
              <w:rPr>
                <w:rFonts w:ascii="宋体" w:hAnsi="宋体" w:cs="宋体"/>
                <w:color w:val="000000"/>
                <w:sz w:val="21"/>
                <w:szCs w:val="21"/>
              </w:rPr>
            </w:pPr>
            <w:r>
              <w:rPr>
                <w:rFonts w:ascii="宋体" w:hAnsi="宋体" w:cs="宋体" w:hint="eastAsia"/>
                <w:color w:val="000000"/>
                <w:sz w:val="21"/>
                <w:szCs w:val="21"/>
              </w:rPr>
              <w:t>材料</w:t>
            </w:r>
          </w:p>
        </w:tc>
        <w:tc>
          <w:tcPr>
            <w:tcW w:w="5760" w:type="dxa"/>
            <w:vAlign w:val="center"/>
          </w:tcPr>
          <w:p w:rsidR="002F14C0" w:rsidRDefault="00D8005B">
            <w:pPr>
              <w:pStyle w:val="1"/>
              <w:spacing w:before="100" w:beforeAutospacing="1" w:after="100" w:afterAutospacing="1" w:line="360" w:lineRule="auto"/>
              <w:ind w:firstLineChars="0" w:firstLine="0"/>
              <w:rPr>
                <w:rFonts w:ascii="宋体" w:hAnsi="宋体" w:cs="宋体"/>
                <w:color w:val="000000"/>
                <w:sz w:val="21"/>
                <w:szCs w:val="21"/>
              </w:rPr>
            </w:pPr>
            <w:r>
              <w:rPr>
                <w:rFonts w:ascii="宋体" w:hAnsi="宋体" w:cs="宋体"/>
                <w:color w:val="000000"/>
                <w:sz w:val="21"/>
                <w:szCs w:val="21"/>
              </w:rPr>
              <w:t>所有塑料材料应采</w:t>
            </w:r>
            <w:r>
              <w:rPr>
                <w:rFonts w:ascii="宋体" w:hAnsi="宋体" w:cs="宋体" w:hint="eastAsia"/>
                <w:color w:val="000000"/>
                <w:sz w:val="21"/>
                <w:szCs w:val="21"/>
              </w:rPr>
              <w:t>用</w:t>
            </w:r>
            <w:r>
              <w:rPr>
                <w:rFonts w:ascii="宋体" w:hAnsi="宋体" w:cs="宋体" w:hint="eastAsia"/>
                <w:color w:val="000000"/>
                <w:sz w:val="21"/>
                <w:szCs w:val="21"/>
              </w:rPr>
              <w:t>ABS</w:t>
            </w:r>
            <w:r>
              <w:rPr>
                <w:rFonts w:ascii="宋体" w:hAnsi="宋体" w:cs="宋体" w:hint="eastAsia"/>
                <w:color w:val="000000"/>
                <w:sz w:val="21"/>
                <w:szCs w:val="21"/>
              </w:rPr>
              <w:t>材质耐腐塑料，配有标签</w:t>
            </w:r>
          </w:p>
        </w:tc>
      </w:tr>
      <w:tr w:rsidR="002F14C0">
        <w:trPr>
          <w:trHeight w:val="255"/>
        </w:trPr>
        <w:tc>
          <w:tcPr>
            <w:tcW w:w="1260" w:type="dxa"/>
            <w:vMerge/>
            <w:vAlign w:val="center"/>
          </w:tcPr>
          <w:p w:rsidR="002F14C0" w:rsidRDefault="002F14C0">
            <w:pPr>
              <w:pStyle w:val="1"/>
              <w:spacing w:before="100" w:beforeAutospacing="1" w:after="100" w:afterAutospacing="1" w:line="360" w:lineRule="auto"/>
              <w:ind w:firstLineChars="0" w:firstLine="0"/>
              <w:rPr>
                <w:rFonts w:ascii="宋体" w:hAnsi="宋体" w:cs="宋体"/>
                <w:color w:val="000000"/>
                <w:sz w:val="21"/>
                <w:szCs w:val="21"/>
              </w:rPr>
            </w:pPr>
          </w:p>
        </w:tc>
        <w:tc>
          <w:tcPr>
            <w:tcW w:w="1800" w:type="dxa"/>
            <w:vAlign w:val="center"/>
          </w:tcPr>
          <w:p w:rsidR="002F14C0" w:rsidRDefault="00D8005B">
            <w:pPr>
              <w:pStyle w:val="1"/>
              <w:spacing w:before="100" w:beforeAutospacing="1" w:after="100" w:afterAutospacing="1" w:line="360" w:lineRule="auto"/>
              <w:ind w:firstLineChars="0" w:firstLine="0"/>
              <w:rPr>
                <w:rFonts w:ascii="宋体" w:hAnsi="宋体" w:cs="宋体"/>
                <w:color w:val="000000"/>
                <w:sz w:val="21"/>
                <w:szCs w:val="21"/>
              </w:rPr>
            </w:pPr>
            <w:r>
              <w:rPr>
                <w:rFonts w:ascii="宋体" w:hAnsi="宋体" w:cs="宋体" w:hint="eastAsia"/>
                <w:color w:val="000000"/>
                <w:sz w:val="21"/>
                <w:szCs w:val="21"/>
              </w:rPr>
              <w:t>规格</w:t>
            </w:r>
          </w:p>
        </w:tc>
        <w:tc>
          <w:tcPr>
            <w:tcW w:w="5760" w:type="dxa"/>
            <w:vAlign w:val="center"/>
          </w:tcPr>
          <w:p w:rsidR="002F14C0" w:rsidRDefault="00D8005B">
            <w:pPr>
              <w:pStyle w:val="1"/>
              <w:spacing w:before="100" w:beforeAutospacing="1" w:after="100" w:afterAutospacing="1" w:line="360" w:lineRule="auto"/>
              <w:ind w:firstLineChars="0" w:firstLine="0"/>
              <w:rPr>
                <w:rFonts w:ascii="宋体" w:hAnsi="宋体" w:cs="宋体"/>
                <w:color w:val="000000"/>
                <w:sz w:val="21"/>
                <w:szCs w:val="21"/>
              </w:rPr>
            </w:pPr>
            <w:r>
              <w:rPr>
                <w:rFonts w:ascii="宋体" w:hAnsi="宋体" w:cs="宋体"/>
                <w:color w:val="000000"/>
                <w:sz w:val="21"/>
                <w:szCs w:val="21"/>
              </w:rPr>
              <w:t xml:space="preserve">86 </w:t>
            </w:r>
            <w:r>
              <w:rPr>
                <w:rFonts w:ascii="宋体" w:hAnsi="宋体" w:cs="宋体"/>
                <w:color w:val="000000"/>
                <w:sz w:val="21"/>
                <w:szCs w:val="21"/>
              </w:rPr>
              <w:t>型</w:t>
            </w:r>
            <w:r>
              <w:rPr>
                <w:rFonts w:ascii="宋体" w:hAnsi="宋体" w:cs="宋体" w:hint="eastAsia"/>
                <w:color w:val="000000"/>
                <w:sz w:val="21"/>
                <w:szCs w:val="21"/>
              </w:rPr>
              <w:t>平面面板</w:t>
            </w:r>
            <w:r>
              <w:rPr>
                <w:rFonts w:ascii="宋体" w:hAnsi="宋体" w:cs="宋体"/>
                <w:color w:val="000000"/>
                <w:sz w:val="21"/>
                <w:szCs w:val="21"/>
              </w:rPr>
              <w:t>，</w:t>
            </w:r>
            <w:r>
              <w:rPr>
                <w:rFonts w:ascii="宋体" w:hAnsi="宋体" w:cs="宋体" w:hint="eastAsia"/>
                <w:color w:val="000000"/>
                <w:sz w:val="21"/>
                <w:szCs w:val="21"/>
              </w:rPr>
              <w:t>带有透明标识系统，面板要求与标准</w:t>
            </w:r>
            <w:r>
              <w:rPr>
                <w:rFonts w:ascii="宋体" w:hAnsi="宋体" w:cs="宋体"/>
                <w:color w:val="000000"/>
                <w:sz w:val="21"/>
                <w:szCs w:val="21"/>
              </w:rPr>
              <w:t xml:space="preserve">RJ45 </w:t>
            </w:r>
            <w:r>
              <w:rPr>
                <w:rFonts w:ascii="宋体" w:hAnsi="宋体" w:cs="宋体"/>
                <w:color w:val="000000"/>
                <w:sz w:val="21"/>
                <w:szCs w:val="21"/>
              </w:rPr>
              <w:t>模块插座配套</w:t>
            </w:r>
          </w:p>
        </w:tc>
      </w:tr>
      <w:tr w:rsidR="002F14C0">
        <w:trPr>
          <w:trHeight w:val="255"/>
        </w:trPr>
        <w:tc>
          <w:tcPr>
            <w:tcW w:w="1260" w:type="dxa"/>
            <w:vMerge/>
            <w:vAlign w:val="center"/>
          </w:tcPr>
          <w:p w:rsidR="002F14C0" w:rsidRDefault="002F14C0">
            <w:pPr>
              <w:pStyle w:val="1"/>
              <w:spacing w:before="100" w:beforeAutospacing="1" w:after="100" w:afterAutospacing="1" w:line="360" w:lineRule="auto"/>
              <w:ind w:firstLineChars="0" w:firstLine="0"/>
              <w:rPr>
                <w:rFonts w:ascii="宋体" w:hAnsi="宋体" w:cs="宋体"/>
                <w:color w:val="000000"/>
                <w:sz w:val="21"/>
                <w:szCs w:val="21"/>
              </w:rPr>
            </w:pPr>
          </w:p>
        </w:tc>
        <w:tc>
          <w:tcPr>
            <w:tcW w:w="1800" w:type="dxa"/>
            <w:vAlign w:val="center"/>
          </w:tcPr>
          <w:p w:rsidR="002F14C0" w:rsidRDefault="00D8005B">
            <w:pPr>
              <w:pStyle w:val="1"/>
              <w:spacing w:before="100" w:beforeAutospacing="1" w:after="100" w:afterAutospacing="1" w:line="360" w:lineRule="auto"/>
              <w:ind w:firstLineChars="0" w:firstLine="0"/>
              <w:rPr>
                <w:rFonts w:ascii="宋体" w:hAnsi="宋体" w:cs="宋体"/>
                <w:color w:val="000000"/>
                <w:sz w:val="21"/>
                <w:szCs w:val="21"/>
              </w:rPr>
            </w:pPr>
            <w:r>
              <w:rPr>
                <w:rFonts w:ascii="宋体" w:hAnsi="宋体" w:cs="宋体" w:hint="eastAsia"/>
                <w:color w:val="000000"/>
                <w:sz w:val="21"/>
                <w:szCs w:val="21"/>
              </w:rPr>
              <w:t>颜色</w:t>
            </w:r>
          </w:p>
        </w:tc>
        <w:tc>
          <w:tcPr>
            <w:tcW w:w="5760" w:type="dxa"/>
            <w:vAlign w:val="center"/>
          </w:tcPr>
          <w:p w:rsidR="002F14C0" w:rsidRDefault="00D8005B">
            <w:pPr>
              <w:pStyle w:val="1"/>
              <w:spacing w:before="100" w:beforeAutospacing="1" w:after="100" w:afterAutospacing="1" w:line="360" w:lineRule="auto"/>
              <w:ind w:firstLineChars="0" w:firstLine="0"/>
              <w:rPr>
                <w:rFonts w:ascii="宋体" w:hAnsi="宋体" w:cs="宋体"/>
                <w:color w:val="000000"/>
                <w:sz w:val="21"/>
                <w:szCs w:val="21"/>
              </w:rPr>
            </w:pPr>
            <w:r>
              <w:rPr>
                <w:rFonts w:ascii="宋体" w:hAnsi="宋体" w:cs="宋体"/>
                <w:color w:val="000000"/>
                <w:sz w:val="21"/>
                <w:szCs w:val="21"/>
              </w:rPr>
              <w:t>白色</w:t>
            </w:r>
          </w:p>
        </w:tc>
      </w:tr>
      <w:tr w:rsidR="002F14C0">
        <w:trPr>
          <w:trHeight w:val="417"/>
        </w:trPr>
        <w:tc>
          <w:tcPr>
            <w:tcW w:w="1260" w:type="dxa"/>
            <w:vMerge w:val="restart"/>
            <w:vAlign w:val="center"/>
          </w:tcPr>
          <w:p w:rsidR="002F14C0" w:rsidRDefault="00D8005B">
            <w:pPr>
              <w:pStyle w:val="1"/>
              <w:spacing w:before="100" w:beforeAutospacing="1" w:after="100" w:afterAutospacing="1" w:line="360" w:lineRule="auto"/>
              <w:ind w:firstLineChars="0" w:firstLine="0"/>
              <w:rPr>
                <w:rFonts w:ascii="宋体" w:hAnsi="宋体" w:cs="宋体"/>
                <w:color w:val="000000"/>
                <w:sz w:val="21"/>
                <w:szCs w:val="21"/>
              </w:rPr>
            </w:pPr>
            <w:r>
              <w:rPr>
                <w:rFonts w:ascii="宋体" w:hAnsi="宋体" w:cs="宋体" w:hint="eastAsia"/>
                <w:color w:val="000000"/>
                <w:sz w:val="21"/>
                <w:szCs w:val="21"/>
              </w:rPr>
              <w:t>模块</w:t>
            </w:r>
          </w:p>
        </w:tc>
        <w:tc>
          <w:tcPr>
            <w:tcW w:w="1800" w:type="dxa"/>
            <w:vAlign w:val="center"/>
          </w:tcPr>
          <w:p w:rsidR="002F14C0" w:rsidRDefault="00D8005B">
            <w:pPr>
              <w:pStyle w:val="1"/>
              <w:spacing w:before="100" w:beforeAutospacing="1" w:after="100" w:afterAutospacing="1" w:line="360" w:lineRule="auto"/>
              <w:ind w:firstLineChars="0" w:firstLine="0"/>
              <w:rPr>
                <w:rFonts w:ascii="宋体" w:hAnsi="宋体" w:cs="宋体"/>
                <w:color w:val="000000"/>
                <w:sz w:val="21"/>
                <w:szCs w:val="21"/>
              </w:rPr>
            </w:pPr>
            <w:r>
              <w:rPr>
                <w:rFonts w:ascii="宋体" w:hAnsi="宋体" w:cs="宋体"/>
                <w:color w:val="000000"/>
                <w:sz w:val="21"/>
                <w:szCs w:val="21"/>
              </w:rPr>
              <w:t>规格</w:t>
            </w:r>
          </w:p>
        </w:tc>
        <w:tc>
          <w:tcPr>
            <w:tcW w:w="5760" w:type="dxa"/>
            <w:vAlign w:val="center"/>
          </w:tcPr>
          <w:p w:rsidR="002F14C0" w:rsidRDefault="00D8005B">
            <w:pPr>
              <w:pStyle w:val="1"/>
              <w:spacing w:before="100" w:beforeAutospacing="1" w:after="100" w:afterAutospacing="1" w:line="360" w:lineRule="auto"/>
              <w:ind w:firstLineChars="0" w:firstLine="0"/>
              <w:rPr>
                <w:rFonts w:ascii="宋体" w:hAnsi="宋体" w:cs="宋体"/>
                <w:color w:val="000000"/>
                <w:sz w:val="21"/>
                <w:szCs w:val="21"/>
              </w:rPr>
            </w:pPr>
            <w:r>
              <w:rPr>
                <w:rFonts w:ascii="宋体" w:hAnsi="宋体" w:cs="宋体"/>
                <w:color w:val="000000"/>
                <w:sz w:val="21"/>
                <w:szCs w:val="21"/>
              </w:rPr>
              <w:t>六类</w:t>
            </w:r>
            <w:r>
              <w:rPr>
                <w:rFonts w:ascii="宋体" w:hAnsi="宋体" w:cs="宋体"/>
                <w:color w:val="000000"/>
                <w:sz w:val="21"/>
                <w:szCs w:val="21"/>
              </w:rPr>
              <w:t>RJ45</w:t>
            </w:r>
            <w:r>
              <w:rPr>
                <w:rFonts w:ascii="宋体" w:hAnsi="宋体" w:cs="宋体" w:hint="eastAsia"/>
                <w:color w:val="000000"/>
                <w:sz w:val="21"/>
                <w:szCs w:val="21"/>
              </w:rPr>
              <w:t>非屏蔽</w:t>
            </w:r>
            <w:r>
              <w:rPr>
                <w:rFonts w:ascii="宋体" w:hAnsi="宋体" w:cs="宋体"/>
                <w:color w:val="000000"/>
                <w:sz w:val="21"/>
                <w:szCs w:val="21"/>
              </w:rPr>
              <w:t>模块插座</w:t>
            </w:r>
          </w:p>
        </w:tc>
      </w:tr>
      <w:tr w:rsidR="002F14C0">
        <w:trPr>
          <w:trHeight w:val="451"/>
        </w:trPr>
        <w:tc>
          <w:tcPr>
            <w:tcW w:w="1260" w:type="dxa"/>
            <w:vMerge/>
            <w:vAlign w:val="center"/>
          </w:tcPr>
          <w:p w:rsidR="002F14C0" w:rsidRDefault="002F14C0">
            <w:pPr>
              <w:pStyle w:val="1"/>
              <w:spacing w:before="100" w:beforeAutospacing="1" w:after="100" w:afterAutospacing="1" w:line="360" w:lineRule="auto"/>
              <w:ind w:firstLineChars="0" w:firstLine="0"/>
              <w:rPr>
                <w:rFonts w:ascii="宋体" w:hAnsi="宋体" w:cs="宋体"/>
                <w:color w:val="000000"/>
                <w:sz w:val="21"/>
                <w:szCs w:val="21"/>
              </w:rPr>
            </w:pPr>
          </w:p>
        </w:tc>
        <w:tc>
          <w:tcPr>
            <w:tcW w:w="1800" w:type="dxa"/>
            <w:vAlign w:val="center"/>
          </w:tcPr>
          <w:p w:rsidR="002F14C0" w:rsidRDefault="00D8005B">
            <w:pPr>
              <w:pStyle w:val="1"/>
              <w:spacing w:before="100" w:beforeAutospacing="1" w:after="100" w:afterAutospacing="1" w:line="360" w:lineRule="auto"/>
              <w:ind w:firstLineChars="0" w:firstLine="0"/>
              <w:rPr>
                <w:rFonts w:ascii="宋体" w:hAnsi="宋体" w:cs="宋体"/>
                <w:color w:val="000000"/>
                <w:sz w:val="21"/>
                <w:szCs w:val="21"/>
              </w:rPr>
            </w:pPr>
            <w:r>
              <w:rPr>
                <w:rFonts w:ascii="宋体" w:hAnsi="宋体" w:cs="宋体"/>
                <w:color w:val="000000"/>
                <w:sz w:val="21"/>
                <w:szCs w:val="21"/>
              </w:rPr>
              <w:t>直流电阻</w:t>
            </w:r>
          </w:p>
        </w:tc>
        <w:tc>
          <w:tcPr>
            <w:tcW w:w="5760" w:type="dxa"/>
            <w:vAlign w:val="center"/>
          </w:tcPr>
          <w:p w:rsidR="002F14C0" w:rsidRDefault="00D8005B">
            <w:pPr>
              <w:pStyle w:val="1"/>
              <w:spacing w:before="100" w:beforeAutospacing="1" w:after="100" w:afterAutospacing="1" w:line="360" w:lineRule="auto"/>
              <w:ind w:firstLineChars="0" w:firstLine="0"/>
              <w:rPr>
                <w:rFonts w:ascii="宋体" w:hAnsi="宋体" w:cs="宋体"/>
                <w:color w:val="000000"/>
                <w:sz w:val="21"/>
                <w:szCs w:val="21"/>
              </w:rPr>
            </w:pPr>
            <w:r>
              <w:rPr>
                <w:rFonts w:ascii="宋体" w:hAnsi="宋体" w:cs="宋体"/>
                <w:color w:val="000000"/>
                <w:sz w:val="21"/>
                <w:szCs w:val="21"/>
              </w:rPr>
              <w:t>0.3</w:t>
            </w:r>
            <w:r>
              <w:rPr>
                <w:rFonts w:ascii="Times New Roman" w:hAnsi="Times New Roman"/>
                <w:color w:val="000000"/>
                <w:sz w:val="21"/>
                <w:szCs w:val="21"/>
              </w:rPr>
              <w:t>Ω</w:t>
            </w:r>
          </w:p>
        </w:tc>
      </w:tr>
      <w:tr w:rsidR="002F14C0">
        <w:trPr>
          <w:trHeight w:val="510"/>
        </w:trPr>
        <w:tc>
          <w:tcPr>
            <w:tcW w:w="1260" w:type="dxa"/>
            <w:vMerge/>
            <w:vAlign w:val="center"/>
          </w:tcPr>
          <w:p w:rsidR="002F14C0" w:rsidRDefault="002F14C0">
            <w:pPr>
              <w:pStyle w:val="1"/>
              <w:spacing w:before="100" w:beforeAutospacing="1" w:after="100" w:afterAutospacing="1" w:line="360" w:lineRule="auto"/>
              <w:ind w:firstLineChars="0" w:firstLine="0"/>
              <w:rPr>
                <w:rFonts w:ascii="宋体" w:hAnsi="宋体" w:cs="宋体"/>
                <w:color w:val="000000"/>
                <w:sz w:val="21"/>
                <w:szCs w:val="21"/>
              </w:rPr>
            </w:pPr>
          </w:p>
        </w:tc>
        <w:tc>
          <w:tcPr>
            <w:tcW w:w="1800" w:type="dxa"/>
            <w:vAlign w:val="center"/>
          </w:tcPr>
          <w:p w:rsidR="002F14C0" w:rsidRDefault="00D8005B">
            <w:pPr>
              <w:pStyle w:val="1"/>
              <w:spacing w:before="100" w:beforeAutospacing="1" w:after="100" w:afterAutospacing="1" w:line="360" w:lineRule="auto"/>
              <w:ind w:firstLineChars="0" w:firstLine="0"/>
              <w:rPr>
                <w:rFonts w:ascii="宋体" w:hAnsi="宋体" w:cs="宋体"/>
                <w:color w:val="000000"/>
                <w:sz w:val="21"/>
                <w:szCs w:val="21"/>
              </w:rPr>
            </w:pPr>
            <w:r>
              <w:rPr>
                <w:rFonts w:ascii="宋体" w:hAnsi="宋体" w:cs="宋体" w:hint="eastAsia"/>
                <w:color w:val="000000"/>
                <w:sz w:val="21"/>
                <w:szCs w:val="21"/>
              </w:rPr>
              <w:t>标准</w:t>
            </w:r>
          </w:p>
        </w:tc>
        <w:tc>
          <w:tcPr>
            <w:tcW w:w="5760" w:type="dxa"/>
            <w:vAlign w:val="center"/>
          </w:tcPr>
          <w:p w:rsidR="002F14C0" w:rsidRDefault="00D8005B">
            <w:pPr>
              <w:pStyle w:val="1"/>
              <w:spacing w:before="100" w:beforeAutospacing="1" w:after="100" w:afterAutospacing="1" w:line="360" w:lineRule="auto"/>
              <w:ind w:firstLineChars="0" w:firstLine="0"/>
              <w:rPr>
                <w:rFonts w:ascii="宋体" w:hAnsi="宋体" w:cs="宋体"/>
                <w:color w:val="000000"/>
                <w:sz w:val="21"/>
                <w:szCs w:val="21"/>
              </w:rPr>
            </w:pPr>
            <w:r>
              <w:rPr>
                <w:rFonts w:ascii="宋体" w:hAnsi="宋体" w:cs="宋体" w:hint="eastAsia"/>
                <w:color w:val="000000"/>
                <w:sz w:val="21"/>
                <w:szCs w:val="21"/>
              </w:rPr>
              <w:t xml:space="preserve">TIA/EIA 568B.2-1 </w:t>
            </w:r>
            <w:r>
              <w:rPr>
                <w:rFonts w:ascii="宋体" w:hAnsi="宋体" w:cs="宋体" w:hint="eastAsia"/>
                <w:color w:val="000000"/>
                <w:sz w:val="21"/>
                <w:szCs w:val="21"/>
              </w:rPr>
              <w:t>及</w:t>
            </w:r>
            <w:r>
              <w:rPr>
                <w:rFonts w:ascii="宋体" w:hAnsi="宋体" w:cs="宋体" w:hint="eastAsia"/>
                <w:color w:val="000000"/>
                <w:sz w:val="21"/>
                <w:szCs w:val="21"/>
              </w:rPr>
              <w:t>ISO/IEC 11801:2002 Ed2.0</w:t>
            </w:r>
            <w:r>
              <w:rPr>
                <w:rFonts w:ascii="宋体" w:hAnsi="宋体" w:cs="宋体" w:hint="eastAsia"/>
                <w:color w:val="000000"/>
                <w:sz w:val="21"/>
                <w:szCs w:val="21"/>
              </w:rPr>
              <w:t>或国际通用标准</w:t>
            </w:r>
          </w:p>
        </w:tc>
      </w:tr>
      <w:tr w:rsidR="002F14C0">
        <w:trPr>
          <w:trHeight w:val="451"/>
        </w:trPr>
        <w:tc>
          <w:tcPr>
            <w:tcW w:w="1260" w:type="dxa"/>
            <w:vMerge/>
            <w:vAlign w:val="center"/>
          </w:tcPr>
          <w:p w:rsidR="002F14C0" w:rsidRDefault="002F14C0">
            <w:pPr>
              <w:pStyle w:val="1"/>
              <w:spacing w:before="100" w:beforeAutospacing="1" w:after="100" w:afterAutospacing="1" w:line="360" w:lineRule="auto"/>
              <w:ind w:firstLineChars="0" w:firstLine="0"/>
              <w:rPr>
                <w:rFonts w:ascii="宋体" w:hAnsi="宋体" w:cs="宋体"/>
                <w:color w:val="000000"/>
                <w:sz w:val="21"/>
                <w:szCs w:val="21"/>
              </w:rPr>
            </w:pPr>
          </w:p>
        </w:tc>
        <w:tc>
          <w:tcPr>
            <w:tcW w:w="1800" w:type="dxa"/>
            <w:vAlign w:val="center"/>
          </w:tcPr>
          <w:p w:rsidR="002F14C0" w:rsidRDefault="00D8005B">
            <w:pPr>
              <w:pStyle w:val="1"/>
              <w:spacing w:before="100" w:beforeAutospacing="1" w:after="100" w:afterAutospacing="1" w:line="360" w:lineRule="auto"/>
              <w:ind w:firstLineChars="0" w:firstLine="0"/>
              <w:rPr>
                <w:rFonts w:ascii="宋体" w:hAnsi="宋体" w:cs="宋体"/>
                <w:color w:val="000000"/>
                <w:sz w:val="21"/>
                <w:szCs w:val="21"/>
              </w:rPr>
            </w:pPr>
            <w:r>
              <w:rPr>
                <w:rFonts w:ascii="宋体" w:hAnsi="宋体" w:cs="宋体" w:hint="eastAsia"/>
                <w:color w:val="000000"/>
                <w:sz w:val="21"/>
                <w:szCs w:val="21"/>
              </w:rPr>
              <w:t>电流</w:t>
            </w:r>
          </w:p>
        </w:tc>
        <w:tc>
          <w:tcPr>
            <w:tcW w:w="5760" w:type="dxa"/>
            <w:vAlign w:val="center"/>
          </w:tcPr>
          <w:p w:rsidR="002F14C0" w:rsidRDefault="00D8005B">
            <w:pPr>
              <w:pStyle w:val="1"/>
              <w:spacing w:before="100" w:beforeAutospacing="1" w:after="100" w:afterAutospacing="1" w:line="360" w:lineRule="auto"/>
              <w:ind w:firstLineChars="0" w:firstLine="0"/>
              <w:rPr>
                <w:rFonts w:ascii="宋体" w:hAnsi="宋体" w:cs="宋体"/>
                <w:color w:val="000000"/>
                <w:sz w:val="21"/>
                <w:szCs w:val="21"/>
              </w:rPr>
            </w:pPr>
            <w:r>
              <w:rPr>
                <w:rFonts w:ascii="宋体" w:hAnsi="宋体" w:cs="宋体" w:hint="eastAsia"/>
                <w:color w:val="000000"/>
                <w:sz w:val="21"/>
                <w:szCs w:val="21"/>
              </w:rPr>
              <w:t>1.5A</w:t>
            </w:r>
          </w:p>
        </w:tc>
      </w:tr>
      <w:tr w:rsidR="002F14C0">
        <w:trPr>
          <w:trHeight w:val="442"/>
        </w:trPr>
        <w:tc>
          <w:tcPr>
            <w:tcW w:w="1260" w:type="dxa"/>
            <w:vMerge/>
            <w:vAlign w:val="center"/>
          </w:tcPr>
          <w:p w:rsidR="002F14C0" w:rsidRDefault="002F14C0">
            <w:pPr>
              <w:pStyle w:val="1"/>
              <w:spacing w:before="100" w:beforeAutospacing="1" w:after="100" w:afterAutospacing="1" w:line="360" w:lineRule="auto"/>
              <w:ind w:firstLineChars="0" w:firstLine="0"/>
              <w:rPr>
                <w:rFonts w:ascii="宋体" w:hAnsi="宋体" w:cs="宋体"/>
                <w:color w:val="000000"/>
                <w:sz w:val="21"/>
                <w:szCs w:val="21"/>
              </w:rPr>
            </w:pPr>
          </w:p>
        </w:tc>
        <w:tc>
          <w:tcPr>
            <w:tcW w:w="1800" w:type="dxa"/>
            <w:vAlign w:val="center"/>
          </w:tcPr>
          <w:p w:rsidR="002F14C0" w:rsidRDefault="00D8005B">
            <w:pPr>
              <w:pStyle w:val="1"/>
              <w:spacing w:before="100" w:beforeAutospacing="1" w:after="100" w:afterAutospacing="1" w:line="360" w:lineRule="auto"/>
              <w:ind w:firstLineChars="0" w:firstLine="0"/>
              <w:rPr>
                <w:rFonts w:ascii="宋体" w:hAnsi="宋体" w:cs="宋体"/>
                <w:color w:val="000000"/>
                <w:sz w:val="21"/>
                <w:szCs w:val="21"/>
              </w:rPr>
            </w:pPr>
            <w:r>
              <w:rPr>
                <w:rFonts w:ascii="宋体" w:hAnsi="宋体" w:cs="宋体" w:hint="eastAsia"/>
                <w:color w:val="000000"/>
                <w:sz w:val="21"/>
                <w:szCs w:val="21"/>
              </w:rPr>
              <w:t>绝缘阻抗</w:t>
            </w:r>
          </w:p>
        </w:tc>
        <w:tc>
          <w:tcPr>
            <w:tcW w:w="5760" w:type="dxa"/>
            <w:vAlign w:val="center"/>
          </w:tcPr>
          <w:p w:rsidR="002F14C0" w:rsidRDefault="00D8005B">
            <w:pPr>
              <w:pStyle w:val="1"/>
              <w:spacing w:before="100" w:beforeAutospacing="1" w:after="100" w:afterAutospacing="1" w:line="360" w:lineRule="auto"/>
              <w:ind w:firstLineChars="0" w:firstLine="0"/>
              <w:rPr>
                <w:rFonts w:ascii="宋体" w:hAnsi="宋体" w:cs="宋体"/>
                <w:color w:val="000000"/>
                <w:sz w:val="21"/>
                <w:szCs w:val="21"/>
              </w:rPr>
            </w:pPr>
            <w:r>
              <w:rPr>
                <w:rFonts w:ascii="宋体" w:hAnsi="宋体" w:cs="宋体" w:hint="eastAsia"/>
                <w:color w:val="000000"/>
                <w:sz w:val="21"/>
                <w:szCs w:val="21"/>
              </w:rPr>
              <w:t>不低于</w:t>
            </w:r>
            <w:r>
              <w:rPr>
                <w:rFonts w:ascii="宋体" w:hAnsi="宋体" w:cs="宋体" w:hint="eastAsia"/>
                <w:color w:val="000000"/>
                <w:sz w:val="21"/>
                <w:szCs w:val="21"/>
              </w:rPr>
              <w:t>500</w:t>
            </w:r>
            <w:r>
              <w:rPr>
                <w:rFonts w:ascii="宋体" w:hAnsi="宋体" w:cs="宋体" w:hint="eastAsia"/>
                <w:color w:val="000000"/>
                <w:sz w:val="21"/>
                <w:szCs w:val="21"/>
              </w:rPr>
              <w:t>ＭΩ</w:t>
            </w:r>
          </w:p>
        </w:tc>
      </w:tr>
      <w:tr w:rsidR="002F14C0">
        <w:trPr>
          <w:trHeight w:val="406"/>
        </w:trPr>
        <w:tc>
          <w:tcPr>
            <w:tcW w:w="1260" w:type="dxa"/>
            <w:vMerge/>
            <w:vAlign w:val="center"/>
          </w:tcPr>
          <w:p w:rsidR="002F14C0" w:rsidRDefault="002F14C0">
            <w:pPr>
              <w:pStyle w:val="1"/>
              <w:spacing w:before="100" w:beforeAutospacing="1" w:after="100" w:afterAutospacing="1" w:line="360" w:lineRule="auto"/>
              <w:ind w:firstLineChars="0" w:firstLine="0"/>
              <w:rPr>
                <w:rFonts w:ascii="宋体" w:hAnsi="宋体" w:cs="宋体"/>
                <w:color w:val="000000"/>
                <w:sz w:val="21"/>
                <w:szCs w:val="21"/>
              </w:rPr>
            </w:pPr>
          </w:p>
        </w:tc>
        <w:tc>
          <w:tcPr>
            <w:tcW w:w="1800" w:type="dxa"/>
            <w:vAlign w:val="center"/>
          </w:tcPr>
          <w:p w:rsidR="002F14C0" w:rsidRDefault="00D8005B">
            <w:pPr>
              <w:pStyle w:val="1"/>
              <w:spacing w:before="100" w:beforeAutospacing="1" w:after="100" w:afterAutospacing="1" w:line="360" w:lineRule="auto"/>
              <w:ind w:firstLineChars="0" w:firstLine="0"/>
              <w:rPr>
                <w:rFonts w:ascii="宋体" w:hAnsi="宋体" w:cs="宋体"/>
                <w:color w:val="000000"/>
                <w:sz w:val="21"/>
                <w:szCs w:val="21"/>
              </w:rPr>
            </w:pPr>
            <w:r>
              <w:rPr>
                <w:rFonts w:ascii="宋体" w:hAnsi="宋体" w:cs="宋体" w:hint="eastAsia"/>
                <w:color w:val="000000"/>
                <w:sz w:val="21"/>
                <w:szCs w:val="21"/>
              </w:rPr>
              <w:t>拔插寿命</w:t>
            </w:r>
          </w:p>
        </w:tc>
        <w:tc>
          <w:tcPr>
            <w:tcW w:w="5760" w:type="dxa"/>
            <w:vAlign w:val="center"/>
          </w:tcPr>
          <w:p w:rsidR="002F14C0" w:rsidRDefault="00D8005B">
            <w:pPr>
              <w:pStyle w:val="1"/>
              <w:spacing w:before="100" w:beforeAutospacing="1" w:after="100" w:afterAutospacing="1" w:line="360" w:lineRule="auto"/>
              <w:ind w:firstLineChars="0" w:firstLine="0"/>
              <w:rPr>
                <w:rFonts w:ascii="宋体" w:hAnsi="宋体" w:cs="宋体"/>
                <w:color w:val="000000"/>
                <w:sz w:val="21"/>
                <w:szCs w:val="21"/>
              </w:rPr>
            </w:pPr>
            <w:r>
              <w:rPr>
                <w:rFonts w:ascii="宋体" w:hAnsi="宋体" w:cs="宋体" w:hint="eastAsia"/>
                <w:color w:val="000000"/>
                <w:sz w:val="21"/>
                <w:szCs w:val="21"/>
              </w:rPr>
              <w:t>≥</w:t>
            </w:r>
            <w:r>
              <w:rPr>
                <w:rFonts w:ascii="宋体" w:hAnsi="宋体" w:cs="宋体" w:hint="eastAsia"/>
                <w:color w:val="000000"/>
                <w:sz w:val="21"/>
                <w:szCs w:val="21"/>
              </w:rPr>
              <w:t xml:space="preserve"> 750 </w:t>
            </w:r>
            <w:r>
              <w:rPr>
                <w:rFonts w:ascii="宋体" w:hAnsi="宋体" w:cs="宋体" w:hint="eastAsia"/>
                <w:color w:val="000000"/>
                <w:sz w:val="21"/>
                <w:szCs w:val="21"/>
              </w:rPr>
              <w:t>次</w:t>
            </w:r>
          </w:p>
        </w:tc>
      </w:tr>
      <w:tr w:rsidR="002F14C0">
        <w:trPr>
          <w:trHeight w:val="369"/>
        </w:trPr>
        <w:tc>
          <w:tcPr>
            <w:tcW w:w="1260" w:type="dxa"/>
            <w:vMerge/>
            <w:vAlign w:val="center"/>
          </w:tcPr>
          <w:p w:rsidR="002F14C0" w:rsidRDefault="002F14C0">
            <w:pPr>
              <w:pStyle w:val="1"/>
              <w:spacing w:before="100" w:beforeAutospacing="1" w:after="100" w:afterAutospacing="1" w:line="360" w:lineRule="auto"/>
              <w:ind w:firstLineChars="0" w:firstLine="0"/>
              <w:rPr>
                <w:rFonts w:ascii="宋体" w:hAnsi="宋体" w:cs="宋体"/>
                <w:color w:val="000000"/>
                <w:sz w:val="21"/>
                <w:szCs w:val="21"/>
              </w:rPr>
            </w:pPr>
          </w:p>
        </w:tc>
        <w:tc>
          <w:tcPr>
            <w:tcW w:w="1800" w:type="dxa"/>
            <w:vAlign w:val="center"/>
          </w:tcPr>
          <w:p w:rsidR="002F14C0" w:rsidRDefault="00D8005B">
            <w:pPr>
              <w:pStyle w:val="1"/>
              <w:spacing w:before="100" w:beforeAutospacing="1" w:after="100" w:afterAutospacing="1" w:line="360" w:lineRule="auto"/>
              <w:ind w:firstLineChars="0" w:firstLine="0"/>
              <w:rPr>
                <w:rFonts w:ascii="宋体" w:hAnsi="宋体" w:cs="宋体"/>
                <w:color w:val="000000"/>
                <w:sz w:val="21"/>
                <w:szCs w:val="21"/>
              </w:rPr>
            </w:pPr>
            <w:r>
              <w:rPr>
                <w:rFonts w:ascii="宋体" w:hAnsi="宋体" w:cs="宋体" w:hint="eastAsia"/>
                <w:color w:val="000000"/>
                <w:sz w:val="21"/>
                <w:szCs w:val="21"/>
              </w:rPr>
              <w:t>端接寿命</w:t>
            </w:r>
          </w:p>
        </w:tc>
        <w:tc>
          <w:tcPr>
            <w:tcW w:w="5760" w:type="dxa"/>
            <w:vAlign w:val="center"/>
          </w:tcPr>
          <w:p w:rsidR="002F14C0" w:rsidRDefault="00D8005B">
            <w:pPr>
              <w:pStyle w:val="1"/>
              <w:spacing w:before="100" w:beforeAutospacing="1" w:after="100" w:afterAutospacing="1" w:line="360" w:lineRule="auto"/>
              <w:ind w:firstLineChars="0" w:firstLine="0"/>
              <w:rPr>
                <w:rFonts w:ascii="宋体" w:hAnsi="宋体" w:cs="宋体"/>
                <w:color w:val="000000"/>
                <w:sz w:val="21"/>
                <w:szCs w:val="21"/>
              </w:rPr>
            </w:pPr>
            <w:r>
              <w:rPr>
                <w:rFonts w:ascii="宋体" w:hAnsi="宋体" w:cs="宋体" w:hint="eastAsia"/>
                <w:color w:val="000000"/>
                <w:sz w:val="21"/>
                <w:szCs w:val="21"/>
              </w:rPr>
              <w:t>≥</w:t>
            </w:r>
            <w:r>
              <w:rPr>
                <w:rFonts w:ascii="宋体" w:hAnsi="宋体" w:cs="宋体" w:hint="eastAsia"/>
                <w:color w:val="000000"/>
                <w:sz w:val="21"/>
                <w:szCs w:val="21"/>
              </w:rPr>
              <w:t>200</w:t>
            </w:r>
            <w:r>
              <w:rPr>
                <w:rFonts w:ascii="宋体" w:hAnsi="宋体" w:cs="宋体" w:hint="eastAsia"/>
                <w:color w:val="000000"/>
                <w:sz w:val="21"/>
                <w:szCs w:val="21"/>
              </w:rPr>
              <w:t>次</w:t>
            </w:r>
          </w:p>
        </w:tc>
      </w:tr>
      <w:tr w:rsidR="002F14C0">
        <w:trPr>
          <w:trHeight w:val="445"/>
        </w:trPr>
        <w:tc>
          <w:tcPr>
            <w:tcW w:w="1260" w:type="dxa"/>
            <w:vMerge/>
            <w:vAlign w:val="center"/>
          </w:tcPr>
          <w:p w:rsidR="002F14C0" w:rsidRDefault="002F14C0">
            <w:pPr>
              <w:pStyle w:val="1"/>
              <w:spacing w:before="100" w:beforeAutospacing="1" w:after="100" w:afterAutospacing="1" w:line="360" w:lineRule="auto"/>
              <w:ind w:firstLineChars="0" w:firstLine="0"/>
              <w:rPr>
                <w:rFonts w:ascii="宋体" w:hAnsi="宋体" w:cs="宋体"/>
                <w:color w:val="000000"/>
                <w:sz w:val="21"/>
                <w:szCs w:val="21"/>
              </w:rPr>
            </w:pPr>
          </w:p>
        </w:tc>
        <w:tc>
          <w:tcPr>
            <w:tcW w:w="1800" w:type="dxa"/>
            <w:vAlign w:val="center"/>
          </w:tcPr>
          <w:p w:rsidR="002F14C0" w:rsidRDefault="00D8005B">
            <w:pPr>
              <w:pStyle w:val="1"/>
              <w:spacing w:before="100" w:beforeAutospacing="1" w:after="100" w:afterAutospacing="1" w:line="360" w:lineRule="auto"/>
              <w:ind w:firstLineChars="0" w:firstLine="0"/>
              <w:rPr>
                <w:rFonts w:ascii="宋体" w:hAnsi="宋体" w:cs="宋体"/>
                <w:color w:val="000000"/>
                <w:sz w:val="21"/>
                <w:szCs w:val="21"/>
              </w:rPr>
            </w:pPr>
            <w:r>
              <w:rPr>
                <w:rFonts w:ascii="宋体" w:hAnsi="宋体" w:cs="宋体" w:hint="eastAsia"/>
                <w:color w:val="000000"/>
                <w:sz w:val="21"/>
                <w:szCs w:val="21"/>
              </w:rPr>
              <w:t>接点阻抗</w:t>
            </w:r>
          </w:p>
        </w:tc>
        <w:tc>
          <w:tcPr>
            <w:tcW w:w="5760" w:type="dxa"/>
            <w:vAlign w:val="center"/>
          </w:tcPr>
          <w:p w:rsidR="002F14C0" w:rsidRDefault="00D8005B">
            <w:pPr>
              <w:pStyle w:val="1"/>
              <w:spacing w:before="100" w:beforeAutospacing="1" w:after="100" w:afterAutospacing="1" w:line="360" w:lineRule="auto"/>
              <w:ind w:firstLineChars="0" w:firstLine="0"/>
              <w:rPr>
                <w:rFonts w:ascii="宋体" w:hAnsi="宋体" w:cs="宋体"/>
                <w:color w:val="000000"/>
                <w:sz w:val="21"/>
                <w:szCs w:val="21"/>
              </w:rPr>
            </w:pPr>
            <w:r>
              <w:rPr>
                <w:rFonts w:ascii="宋体" w:hAnsi="宋体" w:cs="宋体" w:hint="eastAsia"/>
                <w:color w:val="000000"/>
                <w:sz w:val="21"/>
                <w:szCs w:val="21"/>
              </w:rPr>
              <w:t>≤</w:t>
            </w:r>
            <w:r>
              <w:rPr>
                <w:rFonts w:ascii="宋体" w:hAnsi="宋体" w:cs="宋体"/>
                <w:color w:val="000000"/>
                <w:sz w:val="21"/>
                <w:szCs w:val="21"/>
              </w:rPr>
              <w:t>20m</w:t>
            </w:r>
            <w:r>
              <w:rPr>
                <w:rFonts w:ascii="Times New Roman" w:hAnsi="Times New Roman"/>
                <w:color w:val="000000"/>
                <w:sz w:val="21"/>
                <w:szCs w:val="21"/>
              </w:rPr>
              <w:t>Ω</w:t>
            </w:r>
          </w:p>
        </w:tc>
      </w:tr>
      <w:tr w:rsidR="002F14C0">
        <w:trPr>
          <w:trHeight w:val="510"/>
        </w:trPr>
        <w:tc>
          <w:tcPr>
            <w:tcW w:w="1260" w:type="dxa"/>
            <w:vMerge/>
            <w:vAlign w:val="center"/>
          </w:tcPr>
          <w:p w:rsidR="002F14C0" w:rsidRDefault="002F14C0">
            <w:pPr>
              <w:pStyle w:val="1"/>
              <w:spacing w:before="100" w:beforeAutospacing="1" w:after="100" w:afterAutospacing="1" w:line="360" w:lineRule="auto"/>
              <w:ind w:firstLineChars="0" w:firstLine="0"/>
              <w:rPr>
                <w:rFonts w:ascii="宋体" w:hAnsi="宋体" w:cs="宋体"/>
                <w:color w:val="000000"/>
                <w:sz w:val="21"/>
                <w:szCs w:val="21"/>
              </w:rPr>
            </w:pPr>
          </w:p>
        </w:tc>
        <w:tc>
          <w:tcPr>
            <w:tcW w:w="1800" w:type="dxa"/>
            <w:vAlign w:val="center"/>
          </w:tcPr>
          <w:p w:rsidR="002F14C0" w:rsidRDefault="00D8005B">
            <w:pPr>
              <w:pStyle w:val="1"/>
              <w:spacing w:before="100" w:beforeAutospacing="1" w:after="100" w:afterAutospacing="1" w:line="360" w:lineRule="auto"/>
              <w:ind w:firstLineChars="0" w:firstLine="0"/>
              <w:rPr>
                <w:rFonts w:ascii="宋体" w:hAnsi="宋体" w:cs="宋体"/>
                <w:color w:val="000000"/>
                <w:sz w:val="21"/>
                <w:szCs w:val="21"/>
              </w:rPr>
            </w:pPr>
            <w:r>
              <w:rPr>
                <w:rFonts w:ascii="宋体" w:hAnsi="宋体" w:cs="宋体" w:hint="eastAsia"/>
                <w:color w:val="000000"/>
                <w:sz w:val="21"/>
                <w:szCs w:val="21"/>
              </w:rPr>
              <w:t>端子镀金厚度</w:t>
            </w:r>
          </w:p>
        </w:tc>
        <w:tc>
          <w:tcPr>
            <w:tcW w:w="5760" w:type="dxa"/>
            <w:vAlign w:val="center"/>
          </w:tcPr>
          <w:p w:rsidR="002F14C0" w:rsidRDefault="00D8005B">
            <w:pPr>
              <w:pStyle w:val="1"/>
              <w:spacing w:before="100" w:beforeAutospacing="1" w:after="100" w:afterAutospacing="1" w:line="360" w:lineRule="auto"/>
              <w:ind w:firstLineChars="0" w:firstLine="0"/>
              <w:rPr>
                <w:rFonts w:ascii="宋体" w:hAnsi="宋体" w:cs="宋体"/>
                <w:color w:val="000000"/>
                <w:sz w:val="21"/>
                <w:szCs w:val="21"/>
              </w:rPr>
            </w:pPr>
            <w:r>
              <w:rPr>
                <w:rFonts w:ascii="宋体" w:hAnsi="宋体" w:cs="宋体" w:hint="eastAsia"/>
                <w:color w:val="000000"/>
                <w:sz w:val="21"/>
                <w:szCs w:val="21"/>
              </w:rPr>
              <w:t>≥</w:t>
            </w:r>
            <w:r>
              <w:rPr>
                <w:rFonts w:ascii="宋体" w:hAnsi="宋体" w:cs="宋体" w:hint="eastAsia"/>
                <w:color w:val="000000"/>
                <w:sz w:val="21"/>
                <w:szCs w:val="21"/>
              </w:rPr>
              <w:t xml:space="preserve"> 50u</w:t>
            </w:r>
            <w:r>
              <w:rPr>
                <w:rFonts w:ascii="MS Mincho" w:eastAsia="MS Mincho" w:hAnsi="MS Mincho" w:cs="MS Mincho" w:hint="eastAsia"/>
                <w:color w:val="000000"/>
                <w:sz w:val="21"/>
                <w:szCs w:val="21"/>
              </w:rPr>
              <w:t>˝</w:t>
            </w:r>
          </w:p>
        </w:tc>
      </w:tr>
      <w:tr w:rsidR="002F14C0">
        <w:trPr>
          <w:trHeight w:val="510"/>
        </w:trPr>
        <w:tc>
          <w:tcPr>
            <w:tcW w:w="1260" w:type="dxa"/>
            <w:vMerge/>
            <w:vAlign w:val="center"/>
          </w:tcPr>
          <w:p w:rsidR="002F14C0" w:rsidRDefault="002F14C0">
            <w:pPr>
              <w:pStyle w:val="1"/>
              <w:spacing w:before="100" w:beforeAutospacing="1" w:after="100" w:afterAutospacing="1" w:line="360" w:lineRule="auto"/>
              <w:ind w:firstLineChars="0" w:firstLine="0"/>
              <w:rPr>
                <w:rFonts w:ascii="宋体" w:hAnsi="宋体" w:cs="宋体"/>
                <w:color w:val="000000"/>
                <w:sz w:val="21"/>
                <w:szCs w:val="21"/>
              </w:rPr>
            </w:pPr>
          </w:p>
        </w:tc>
        <w:tc>
          <w:tcPr>
            <w:tcW w:w="1800" w:type="dxa"/>
            <w:vAlign w:val="center"/>
          </w:tcPr>
          <w:p w:rsidR="002F14C0" w:rsidRDefault="00D8005B">
            <w:pPr>
              <w:pStyle w:val="1"/>
              <w:spacing w:before="100" w:beforeAutospacing="1" w:after="100" w:afterAutospacing="1" w:line="360" w:lineRule="auto"/>
              <w:ind w:firstLineChars="0" w:firstLine="0"/>
              <w:rPr>
                <w:rFonts w:ascii="宋体" w:hAnsi="宋体" w:cs="宋体"/>
                <w:color w:val="000000"/>
                <w:sz w:val="21"/>
                <w:szCs w:val="21"/>
              </w:rPr>
            </w:pPr>
            <w:r>
              <w:rPr>
                <w:rFonts w:ascii="宋体" w:hAnsi="宋体" w:cs="宋体" w:hint="eastAsia"/>
                <w:color w:val="000000"/>
                <w:sz w:val="21"/>
                <w:szCs w:val="21"/>
              </w:rPr>
              <w:t>端接（压接）</w:t>
            </w:r>
          </w:p>
        </w:tc>
        <w:tc>
          <w:tcPr>
            <w:tcW w:w="5760" w:type="dxa"/>
            <w:vAlign w:val="center"/>
          </w:tcPr>
          <w:p w:rsidR="002F14C0" w:rsidRDefault="00D8005B">
            <w:pPr>
              <w:pStyle w:val="1"/>
              <w:spacing w:before="100" w:beforeAutospacing="1" w:after="100" w:afterAutospacing="1" w:line="360" w:lineRule="auto"/>
              <w:ind w:firstLineChars="0" w:firstLine="0"/>
              <w:rPr>
                <w:rFonts w:ascii="宋体" w:hAnsi="宋体" w:cs="宋体"/>
                <w:color w:val="000000"/>
                <w:sz w:val="21"/>
                <w:szCs w:val="21"/>
              </w:rPr>
            </w:pPr>
            <w:r>
              <w:rPr>
                <w:rFonts w:ascii="宋体" w:hAnsi="宋体" w:cs="宋体" w:hint="eastAsia"/>
                <w:color w:val="000000"/>
                <w:sz w:val="21"/>
                <w:szCs w:val="21"/>
              </w:rPr>
              <w:t>采用翻盖式免工具安装方式，不采用厂家提供专用压接工具的免工具模块产品，为防腐蚀，要求模安装完网线后，线头不外露。</w:t>
            </w:r>
          </w:p>
        </w:tc>
      </w:tr>
      <w:tr w:rsidR="002F14C0">
        <w:trPr>
          <w:trHeight w:val="510"/>
        </w:trPr>
        <w:tc>
          <w:tcPr>
            <w:tcW w:w="1260" w:type="dxa"/>
            <w:vMerge/>
            <w:vAlign w:val="center"/>
          </w:tcPr>
          <w:p w:rsidR="002F14C0" w:rsidRDefault="002F14C0">
            <w:pPr>
              <w:pStyle w:val="1"/>
              <w:spacing w:before="100" w:beforeAutospacing="1" w:after="100" w:afterAutospacing="1" w:line="360" w:lineRule="auto"/>
              <w:ind w:firstLineChars="0" w:firstLine="0"/>
              <w:rPr>
                <w:rFonts w:ascii="宋体" w:hAnsi="宋体" w:cs="宋体"/>
                <w:color w:val="000000"/>
                <w:sz w:val="21"/>
                <w:szCs w:val="21"/>
              </w:rPr>
            </w:pPr>
          </w:p>
        </w:tc>
        <w:tc>
          <w:tcPr>
            <w:tcW w:w="1800" w:type="dxa"/>
            <w:vAlign w:val="center"/>
          </w:tcPr>
          <w:p w:rsidR="002F14C0" w:rsidRDefault="00D8005B">
            <w:pPr>
              <w:pStyle w:val="1"/>
              <w:spacing w:before="100" w:beforeAutospacing="1" w:after="100" w:afterAutospacing="1" w:line="360" w:lineRule="auto"/>
              <w:ind w:firstLineChars="0" w:firstLine="0"/>
              <w:rPr>
                <w:rFonts w:ascii="宋体" w:hAnsi="宋体" w:cs="宋体"/>
                <w:color w:val="000000"/>
                <w:sz w:val="21"/>
                <w:szCs w:val="21"/>
              </w:rPr>
            </w:pPr>
            <w:r>
              <w:rPr>
                <w:rFonts w:ascii="宋体" w:hAnsi="宋体" w:cs="宋体" w:hint="eastAsia"/>
                <w:color w:val="000000"/>
                <w:sz w:val="21"/>
                <w:szCs w:val="21"/>
              </w:rPr>
              <w:t>安装方式</w:t>
            </w:r>
          </w:p>
        </w:tc>
        <w:tc>
          <w:tcPr>
            <w:tcW w:w="5760" w:type="dxa"/>
            <w:vAlign w:val="center"/>
          </w:tcPr>
          <w:p w:rsidR="002F14C0" w:rsidRDefault="00D8005B">
            <w:pPr>
              <w:pStyle w:val="1"/>
              <w:spacing w:before="100" w:beforeAutospacing="1" w:after="100" w:afterAutospacing="1" w:line="360" w:lineRule="auto"/>
              <w:ind w:firstLineChars="0" w:firstLine="0"/>
              <w:rPr>
                <w:rFonts w:ascii="宋体" w:hAnsi="宋体" w:cs="宋体"/>
                <w:color w:val="000000"/>
                <w:sz w:val="21"/>
                <w:szCs w:val="21"/>
              </w:rPr>
            </w:pPr>
            <w:r>
              <w:rPr>
                <w:rFonts w:ascii="宋体" w:hAnsi="宋体" w:cs="宋体" w:hint="eastAsia"/>
                <w:color w:val="000000"/>
                <w:sz w:val="21"/>
                <w:szCs w:val="21"/>
              </w:rPr>
              <w:t>信息模块应具有任选</w:t>
            </w:r>
            <w:r>
              <w:rPr>
                <w:rFonts w:ascii="宋体" w:hAnsi="宋体" w:cs="宋体"/>
                <w:color w:val="000000"/>
                <w:sz w:val="21"/>
                <w:szCs w:val="21"/>
              </w:rPr>
              <w:t>90</w:t>
            </w:r>
            <w:r>
              <w:rPr>
                <w:rFonts w:ascii="宋体" w:hAnsi="宋体" w:cs="宋体" w:hint="eastAsia"/>
                <w:color w:val="000000"/>
                <w:sz w:val="21"/>
                <w:szCs w:val="21"/>
              </w:rPr>
              <w:t>度或</w:t>
            </w:r>
            <w:r>
              <w:rPr>
                <w:rFonts w:ascii="宋体" w:hAnsi="宋体" w:cs="宋体"/>
                <w:color w:val="000000"/>
                <w:sz w:val="21"/>
                <w:szCs w:val="21"/>
              </w:rPr>
              <w:t>45</w:t>
            </w:r>
            <w:r>
              <w:rPr>
                <w:rFonts w:ascii="宋体" w:hAnsi="宋体" w:cs="宋体" w:hint="eastAsia"/>
                <w:color w:val="000000"/>
                <w:sz w:val="21"/>
                <w:szCs w:val="21"/>
              </w:rPr>
              <w:t>度安装方式，同时要求模块安装尺寸即可安装在模块式配线架上又可以安装于工作区域的面板内。</w:t>
            </w:r>
          </w:p>
        </w:tc>
      </w:tr>
      <w:tr w:rsidR="002F14C0">
        <w:trPr>
          <w:trHeight w:val="510"/>
        </w:trPr>
        <w:tc>
          <w:tcPr>
            <w:tcW w:w="1260" w:type="dxa"/>
            <w:vMerge/>
            <w:vAlign w:val="center"/>
          </w:tcPr>
          <w:p w:rsidR="002F14C0" w:rsidRDefault="002F14C0">
            <w:pPr>
              <w:pStyle w:val="1"/>
              <w:spacing w:before="100" w:beforeAutospacing="1" w:after="100" w:afterAutospacing="1" w:line="360" w:lineRule="auto"/>
              <w:ind w:firstLineChars="0" w:firstLine="0"/>
              <w:rPr>
                <w:rFonts w:ascii="宋体" w:hAnsi="宋体" w:cs="宋体"/>
                <w:color w:val="000000"/>
                <w:sz w:val="21"/>
                <w:szCs w:val="21"/>
              </w:rPr>
            </w:pPr>
          </w:p>
        </w:tc>
        <w:tc>
          <w:tcPr>
            <w:tcW w:w="1800" w:type="dxa"/>
            <w:vAlign w:val="center"/>
          </w:tcPr>
          <w:p w:rsidR="002F14C0" w:rsidRDefault="00D8005B">
            <w:pPr>
              <w:pStyle w:val="1"/>
              <w:spacing w:before="100" w:beforeAutospacing="1" w:after="100" w:afterAutospacing="1" w:line="360" w:lineRule="auto"/>
              <w:ind w:firstLineChars="0" w:firstLine="0"/>
              <w:rPr>
                <w:rFonts w:ascii="宋体" w:hAnsi="宋体" w:cs="宋体"/>
                <w:color w:val="000000"/>
                <w:sz w:val="21"/>
                <w:szCs w:val="21"/>
              </w:rPr>
            </w:pPr>
            <w:r>
              <w:rPr>
                <w:rFonts w:ascii="宋体" w:hAnsi="宋体" w:cs="宋体" w:hint="eastAsia"/>
                <w:color w:val="000000"/>
                <w:sz w:val="21"/>
                <w:szCs w:val="21"/>
              </w:rPr>
              <w:t>传输参数</w:t>
            </w:r>
          </w:p>
        </w:tc>
        <w:tc>
          <w:tcPr>
            <w:tcW w:w="5760" w:type="dxa"/>
            <w:vAlign w:val="center"/>
          </w:tcPr>
          <w:p w:rsidR="002F14C0" w:rsidRDefault="00D8005B">
            <w:pPr>
              <w:pStyle w:val="1"/>
              <w:spacing w:before="100" w:beforeAutospacing="1" w:after="100" w:afterAutospacing="1" w:line="360" w:lineRule="auto"/>
              <w:ind w:firstLineChars="0" w:firstLine="0"/>
              <w:rPr>
                <w:rFonts w:ascii="宋体" w:hAnsi="宋体" w:cs="宋体"/>
                <w:color w:val="000000"/>
                <w:sz w:val="21"/>
                <w:szCs w:val="21"/>
              </w:rPr>
            </w:pPr>
            <w:r>
              <w:rPr>
                <w:rFonts w:ascii="宋体" w:hAnsi="宋体" w:cs="宋体" w:hint="eastAsia"/>
                <w:color w:val="000000"/>
                <w:sz w:val="21"/>
                <w:szCs w:val="21"/>
              </w:rPr>
              <w:t>六类信息插座应能够满足高速数据、语音和视频信号的传输，传输参数可测试到</w:t>
            </w:r>
            <w:r>
              <w:rPr>
                <w:rFonts w:ascii="宋体" w:hAnsi="宋体" w:cs="宋体"/>
                <w:color w:val="000000"/>
                <w:sz w:val="21"/>
                <w:szCs w:val="21"/>
              </w:rPr>
              <w:t>250MHz</w:t>
            </w:r>
            <w:r>
              <w:rPr>
                <w:rFonts w:ascii="宋体" w:hAnsi="宋体" w:cs="宋体" w:hint="eastAsia"/>
                <w:color w:val="000000"/>
                <w:sz w:val="21"/>
                <w:szCs w:val="21"/>
              </w:rPr>
              <w:t>。</w:t>
            </w:r>
          </w:p>
        </w:tc>
      </w:tr>
      <w:tr w:rsidR="002F14C0">
        <w:trPr>
          <w:trHeight w:val="510"/>
        </w:trPr>
        <w:tc>
          <w:tcPr>
            <w:tcW w:w="1260" w:type="dxa"/>
            <w:vMerge/>
            <w:vAlign w:val="center"/>
          </w:tcPr>
          <w:p w:rsidR="002F14C0" w:rsidRDefault="002F14C0">
            <w:pPr>
              <w:pStyle w:val="1"/>
              <w:spacing w:before="100" w:beforeAutospacing="1" w:after="100" w:afterAutospacing="1" w:line="360" w:lineRule="auto"/>
              <w:ind w:firstLineChars="0" w:firstLine="0"/>
              <w:rPr>
                <w:rFonts w:ascii="宋体" w:hAnsi="宋体" w:cs="宋体"/>
                <w:color w:val="000000"/>
                <w:sz w:val="21"/>
                <w:szCs w:val="21"/>
              </w:rPr>
            </w:pPr>
          </w:p>
        </w:tc>
        <w:tc>
          <w:tcPr>
            <w:tcW w:w="1800" w:type="dxa"/>
            <w:vAlign w:val="center"/>
          </w:tcPr>
          <w:p w:rsidR="002F14C0" w:rsidRDefault="00D8005B">
            <w:pPr>
              <w:pStyle w:val="1"/>
              <w:spacing w:before="100" w:beforeAutospacing="1" w:after="100" w:afterAutospacing="1" w:line="360" w:lineRule="auto"/>
              <w:ind w:firstLineChars="0" w:firstLine="0"/>
              <w:rPr>
                <w:rFonts w:ascii="宋体" w:hAnsi="宋体" w:cs="宋体"/>
                <w:color w:val="000000"/>
                <w:sz w:val="21"/>
                <w:szCs w:val="21"/>
              </w:rPr>
            </w:pPr>
            <w:r>
              <w:rPr>
                <w:rFonts w:ascii="宋体" w:hAnsi="宋体" w:cs="宋体" w:hint="eastAsia"/>
                <w:color w:val="000000"/>
                <w:sz w:val="21"/>
                <w:szCs w:val="21"/>
              </w:rPr>
              <w:t>认证</w:t>
            </w:r>
          </w:p>
        </w:tc>
        <w:tc>
          <w:tcPr>
            <w:tcW w:w="5760" w:type="dxa"/>
            <w:vAlign w:val="center"/>
          </w:tcPr>
          <w:p w:rsidR="002F14C0" w:rsidRDefault="00D8005B">
            <w:pPr>
              <w:pStyle w:val="1"/>
              <w:spacing w:before="100" w:beforeAutospacing="1" w:after="100" w:afterAutospacing="1" w:line="360" w:lineRule="auto"/>
              <w:ind w:firstLineChars="0" w:firstLine="0"/>
              <w:rPr>
                <w:rFonts w:ascii="宋体" w:hAnsi="宋体" w:cs="宋体"/>
                <w:color w:val="000000"/>
                <w:sz w:val="21"/>
                <w:szCs w:val="21"/>
              </w:rPr>
            </w:pPr>
            <w:r>
              <w:rPr>
                <w:rFonts w:ascii="宋体" w:hAnsi="宋体" w:cs="宋体" w:hint="eastAsia"/>
                <w:color w:val="000000"/>
                <w:sz w:val="21"/>
                <w:szCs w:val="21"/>
              </w:rPr>
              <w:t>模块要求经过信息产业部测试认证和美国</w:t>
            </w:r>
            <w:r>
              <w:rPr>
                <w:rFonts w:ascii="宋体" w:hAnsi="宋体" w:cs="宋体" w:hint="eastAsia"/>
                <w:color w:val="000000"/>
                <w:sz w:val="21"/>
                <w:szCs w:val="21"/>
              </w:rPr>
              <w:t>ETL</w:t>
            </w:r>
            <w:r>
              <w:rPr>
                <w:rFonts w:ascii="宋体" w:hAnsi="宋体" w:cs="宋体" w:hint="eastAsia"/>
                <w:color w:val="000000"/>
                <w:sz w:val="21"/>
                <w:szCs w:val="21"/>
              </w:rPr>
              <w:t>、</w:t>
            </w:r>
            <w:r>
              <w:rPr>
                <w:rFonts w:ascii="宋体" w:hAnsi="宋体" w:cs="宋体" w:hint="eastAsia"/>
                <w:color w:val="000000"/>
                <w:sz w:val="21"/>
                <w:szCs w:val="21"/>
              </w:rPr>
              <w:t>UL</w:t>
            </w:r>
            <w:r>
              <w:rPr>
                <w:rFonts w:ascii="宋体" w:hAnsi="宋体" w:cs="宋体" w:hint="eastAsia"/>
                <w:color w:val="000000"/>
                <w:sz w:val="21"/>
                <w:szCs w:val="21"/>
              </w:rPr>
              <w:t>的测试认证。</w:t>
            </w:r>
          </w:p>
        </w:tc>
      </w:tr>
      <w:tr w:rsidR="002F14C0">
        <w:trPr>
          <w:trHeight w:val="255"/>
        </w:trPr>
        <w:tc>
          <w:tcPr>
            <w:tcW w:w="1260" w:type="dxa"/>
            <w:vMerge w:val="restart"/>
            <w:vAlign w:val="center"/>
          </w:tcPr>
          <w:p w:rsidR="002F14C0" w:rsidRDefault="00D8005B">
            <w:pPr>
              <w:pStyle w:val="1"/>
              <w:spacing w:before="100" w:beforeAutospacing="1" w:after="100" w:afterAutospacing="1" w:line="360" w:lineRule="auto"/>
              <w:ind w:firstLineChars="0" w:firstLine="0"/>
              <w:rPr>
                <w:rFonts w:ascii="宋体" w:hAnsi="宋体" w:cs="宋体"/>
                <w:color w:val="000000"/>
                <w:sz w:val="21"/>
                <w:szCs w:val="21"/>
              </w:rPr>
            </w:pPr>
            <w:r>
              <w:rPr>
                <w:rFonts w:ascii="宋体" w:hAnsi="宋体" w:cs="宋体" w:hint="eastAsia"/>
                <w:color w:val="000000"/>
                <w:sz w:val="21"/>
                <w:szCs w:val="21"/>
              </w:rPr>
              <w:t>跳线</w:t>
            </w:r>
          </w:p>
        </w:tc>
        <w:tc>
          <w:tcPr>
            <w:tcW w:w="1800" w:type="dxa"/>
            <w:vAlign w:val="center"/>
          </w:tcPr>
          <w:p w:rsidR="002F14C0" w:rsidRDefault="00D8005B">
            <w:pPr>
              <w:pStyle w:val="1"/>
              <w:spacing w:before="100" w:beforeAutospacing="1" w:after="100" w:afterAutospacing="1" w:line="360" w:lineRule="auto"/>
              <w:ind w:firstLineChars="0" w:firstLine="0"/>
              <w:rPr>
                <w:rFonts w:ascii="宋体" w:hAnsi="宋体" w:cs="宋体"/>
                <w:color w:val="000000"/>
                <w:sz w:val="21"/>
                <w:szCs w:val="21"/>
              </w:rPr>
            </w:pPr>
            <w:r>
              <w:rPr>
                <w:rFonts w:ascii="宋体" w:hAnsi="宋体" w:cs="宋体" w:hint="eastAsia"/>
                <w:color w:val="000000"/>
                <w:sz w:val="21"/>
                <w:szCs w:val="21"/>
              </w:rPr>
              <w:t>规格</w:t>
            </w:r>
          </w:p>
        </w:tc>
        <w:tc>
          <w:tcPr>
            <w:tcW w:w="5760" w:type="dxa"/>
            <w:vAlign w:val="center"/>
          </w:tcPr>
          <w:p w:rsidR="002F14C0" w:rsidRDefault="00D8005B">
            <w:pPr>
              <w:pStyle w:val="1"/>
              <w:spacing w:before="100" w:beforeAutospacing="1" w:after="100" w:afterAutospacing="1" w:line="360" w:lineRule="auto"/>
              <w:ind w:firstLineChars="0" w:firstLine="0"/>
              <w:rPr>
                <w:rFonts w:ascii="宋体" w:hAnsi="宋体" w:cs="宋体"/>
                <w:color w:val="000000"/>
                <w:sz w:val="21"/>
                <w:szCs w:val="21"/>
              </w:rPr>
            </w:pPr>
            <w:r>
              <w:rPr>
                <w:rFonts w:ascii="宋体" w:hAnsi="宋体" w:cs="宋体" w:hint="eastAsia"/>
                <w:color w:val="000000"/>
                <w:sz w:val="21"/>
                <w:szCs w:val="21"/>
              </w:rPr>
              <w:t>六类</w:t>
            </w:r>
            <w:r>
              <w:rPr>
                <w:rFonts w:ascii="宋体" w:hAnsi="宋体" w:cs="宋体" w:hint="eastAsia"/>
                <w:color w:val="000000"/>
                <w:sz w:val="21"/>
                <w:szCs w:val="21"/>
              </w:rPr>
              <w:t xml:space="preserve"> UTP 4</w:t>
            </w:r>
            <w:r>
              <w:rPr>
                <w:rFonts w:ascii="宋体" w:hAnsi="宋体" w:cs="宋体" w:hint="eastAsia"/>
                <w:color w:val="000000"/>
                <w:sz w:val="21"/>
                <w:szCs w:val="21"/>
              </w:rPr>
              <w:t>对标准</w:t>
            </w:r>
            <w:r>
              <w:rPr>
                <w:rFonts w:ascii="宋体" w:hAnsi="宋体" w:cs="宋体" w:hint="eastAsia"/>
                <w:color w:val="000000"/>
                <w:sz w:val="21"/>
                <w:szCs w:val="21"/>
              </w:rPr>
              <w:t>RJ45</w:t>
            </w:r>
            <w:r>
              <w:rPr>
                <w:rFonts w:ascii="宋体" w:hAnsi="宋体" w:cs="宋体" w:hint="eastAsia"/>
                <w:color w:val="000000"/>
                <w:sz w:val="21"/>
                <w:szCs w:val="21"/>
              </w:rPr>
              <w:t>至</w:t>
            </w:r>
            <w:r>
              <w:rPr>
                <w:rFonts w:ascii="宋体" w:hAnsi="宋体" w:cs="宋体" w:hint="eastAsia"/>
                <w:color w:val="000000"/>
                <w:sz w:val="21"/>
                <w:szCs w:val="21"/>
              </w:rPr>
              <w:t>RJ45</w:t>
            </w:r>
            <w:r>
              <w:rPr>
                <w:rFonts w:ascii="宋体" w:hAnsi="宋体" w:cs="宋体" w:hint="eastAsia"/>
                <w:color w:val="000000"/>
                <w:sz w:val="21"/>
                <w:szCs w:val="21"/>
              </w:rPr>
              <w:t>跳线，跳线须</w:t>
            </w:r>
            <w:r>
              <w:rPr>
                <w:rFonts w:ascii="宋体" w:hAnsi="宋体" w:cs="宋体" w:hint="eastAsia"/>
                <w:color w:val="000000"/>
                <w:sz w:val="21"/>
                <w:szCs w:val="21"/>
              </w:rPr>
              <w:t>100%</w:t>
            </w:r>
            <w:r>
              <w:rPr>
                <w:rFonts w:ascii="宋体" w:hAnsi="宋体" w:cs="宋体" w:hint="eastAsia"/>
                <w:color w:val="000000"/>
                <w:sz w:val="21"/>
                <w:szCs w:val="21"/>
              </w:rPr>
              <w:t>原装出厂测试，跳线尾部采用模具注塑的尾套，以保证产品可靠性。</w:t>
            </w:r>
          </w:p>
        </w:tc>
      </w:tr>
      <w:tr w:rsidR="002F14C0">
        <w:trPr>
          <w:trHeight w:val="255"/>
        </w:trPr>
        <w:tc>
          <w:tcPr>
            <w:tcW w:w="1260" w:type="dxa"/>
            <w:vMerge/>
            <w:vAlign w:val="center"/>
          </w:tcPr>
          <w:p w:rsidR="002F14C0" w:rsidRDefault="002F14C0">
            <w:pPr>
              <w:pStyle w:val="1"/>
              <w:spacing w:before="100" w:beforeAutospacing="1" w:after="100" w:afterAutospacing="1" w:line="360" w:lineRule="auto"/>
              <w:ind w:firstLineChars="0" w:firstLine="0"/>
              <w:rPr>
                <w:rFonts w:ascii="宋体" w:hAnsi="宋体" w:cs="宋体"/>
                <w:color w:val="000000"/>
                <w:sz w:val="21"/>
                <w:szCs w:val="21"/>
              </w:rPr>
            </w:pPr>
          </w:p>
        </w:tc>
        <w:tc>
          <w:tcPr>
            <w:tcW w:w="1800" w:type="dxa"/>
            <w:vAlign w:val="center"/>
          </w:tcPr>
          <w:p w:rsidR="002F14C0" w:rsidRDefault="00D8005B">
            <w:pPr>
              <w:pStyle w:val="1"/>
              <w:spacing w:before="100" w:beforeAutospacing="1" w:after="100" w:afterAutospacing="1" w:line="360" w:lineRule="auto"/>
              <w:ind w:firstLineChars="0" w:firstLine="0"/>
              <w:rPr>
                <w:rFonts w:ascii="宋体" w:hAnsi="宋体" w:cs="宋体"/>
                <w:color w:val="000000"/>
                <w:sz w:val="21"/>
                <w:szCs w:val="21"/>
              </w:rPr>
            </w:pPr>
            <w:r>
              <w:rPr>
                <w:rFonts w:ascii="宋体" w:hAnsi="宋体" w:cs="宋体" w:hint="eastAsia"/>
                <w:color w:val="000000"/>
                <w:sz w:val="21"/>
                <w:szCs w:val="21"/>
              </w:rPr>
              <w:t>标准</w:t>
            </w:r>
          </w:p>
        </w:tc>
        <w:tc>
          <w:tcPr>
            <w:tcW w:w="5760" w:type="dxa"/>
            <w:vAlign w:val="center"/>
          </w:tcPr>
          <w:p w:rsidR="002F14C0" w:rsidRDefault="00D8005B">
            <w:pPr>
              <w:pStyle w:val="1"/>
              <w:spacing w:before="100" w:beforeAutospacing="1" w:after="100" w:afterAutospacing="1" w:line="360" w:lineRule="auto"/>
              <w:ind w:firstLineChars="0" w:firstLine="0"/>
              <w:rPr>
                <w:rFonts w:ascii="宋体" w:hAnsi="宋体" w:cs="宋体"/>
                <w:color w:val="000000"/>
                <w:sz w:val="21"/>
                <w:szCs w:val="21"/>
              </w:rPr>
            </w:pPr>
            <w:r>
              <w:rPr>
                <w:rFonts w:ascii="宋体" w:hAnsi="宋体" w:cs="宋体" w:hint="eastAsia"/>
                <w:color w:val="000000"/>
                <w:sz w:val="21"/>
                <w:szCs w:val="21"/>
              </w:rPr>
              <w:t>满足</w:t>
            </w:r>
            <w:r>
              <w:rPr>
                <w:rFonts w:ascii="宋体" w:hAnsi="宋体" w:cs="宋体" w:hint="eastAsia"/>
                <w:color w:val="000000"/>
                <w:sz w:val="21"/>
                <w:szCs w:val="21"/>
              </w:rPr>
              <w:t>ANSI/TIA/EIA-568-C.2 Cat6</w:t>
            </w:r>
            <w:r>
              <w:rPr>
                <w:rFonts w:ascii="宋体" w:hAnsi="宋体" w:cs="宋体" w:hint="eastAsia"/>
                <w:color w:val="000000"/>
                <w:sz w:val="21"/>
                <w:szCs w:val="21"/>
              </w:rPr>
              <w:t>和</w:t>
            </w:r>
            <w:r>
              <w:rPr>
                <w:rFonts w:ascii="宋体" w:hAnsi="宋体" w:cs="宋体" w:hint="eastAsia"/>
                <w:color w:val="000000"/>
                <w:sz w:val="21"/>
                <w:szCs w:val="21"/>
              </w:rPr>
              <w:t>ISO-11801-2nd ClassE</w:t>
            </w:r>
            <w:r>
              <w:rPr>
                <w:rFonts w:ascii="宋体" w:hAnsi="宋体" w:cs="宋体" w:hint="eastAsia"/>
                <w:color w:val="000000"/>
                <w:sz w:val="21"/>
                <w:szCs w:val="21"/>
              </w:rPr>
              <w:lastRenderedPageBreak/>
              <w:t>信道标准</w:t>
            </w:r>
          </w:p>
        </w:tc>
      </w:tr>
      <w:tr w:rsidR="002F14C0">
        <w:trPr>
          <w:trHeight w:val="255"/>
        </w:trPr>
        <w:tc>
          <w:tcPr>
            <w:tcW w:w="1260" w:type="dxa"/>
            <w:vMerge/>
            <w:vAlign w:val="center"/>
          </w:tcPr>
          <w:p w:rsidR="002F14C0" w:rsidRDefault="002F14C0">
            <w:pPr>
              <w:pStyle w:val="1"/>
              <w:spacing w:before="100" w:beforeAutospacing="1" w:after="100" w:afterAutospacing="1" w:line="360" w:lineRule="auto"/>
              <w:ind w:firstLineChars="0" w:firstLine="0"/>
              <w:rPr>
                <w:rFonts w:ascii="宋体" w:hAnsi="宋体" w:cs="宋体"/>
                <w:color w:val="000000"/>
                <w:sz w:val="21"/>
                <w:szCs w:val="21"/>
              </w:rPr>
            </w:pPr>
          </w:p>
        </w:tc>
        <w:tc>
          <w:tcPr>
            <w:tcW w:w="1800" w:type="dxa"/>
            <w:vAlign w:val="center"/>
          </w:tcPr>
          <w:p w:rsidR="002F14C0" w:rsidRDefault="00D8005B">
            <w:pPr>
              <w:pStyle w:val="1"/>
              <w:spacing w:before="100" w:beforeAutospacing="1" w:after="100" w:afterAutospacing="1" w:line="360" w:lineRule="auto"/>
              <w:ind w:firstLineChars="0" w:firstLine="0"/>
              <w:rPr>
                <w:rFonts w:ascii="宋体" w:hAnsi="宋体" w:cs="宋体"/>
                <w:color w:val="000000"/>
                <w:sz w:val="21"/>
                <w:szCs w:val="21"/>
              </w:rPr>
            </w:pPr>
            <w:r>
              <w:rPr>
                <w:rFonts w:ascii="宋体" w:hAnsi="宋体" w:cs="宋体" w:hint="eastAsia"/>
                <w:color w:val="000000"/>
                <w:sz w:val="21"/>
                <w:szCs w:val="21"/>
              </w:rPr>
              <w:t>传输参数</w:t>
            </w:r>
          </w:p>
        </w:tc>
        <w:tc>
          <w:tcPr>
            <w:tcW w:w="5760" w:type="dxa"/>
            <w:vAlign w:val="center"/>
          </w:tcPr>
          <w:p w:rsidR="002F14C0" w:rsidRDefault="00D8005B">
            <w:pPr>
              <w:pStyle w:val="1"/>
              <w:spacing w:before="100" w:beforeAutospacing="1" w:after="100" w:afterAutospacing="1" w:line="360" w:lineRule="auto"/>
              <w:ind w:firstLineChars="0" w:firstLine="0"/>
              <w:rPr>
                <w:rFonts w:ascii="宋体" w:hAnsi="宋体" w:cs="宋体"/>
                <w:color w:val="000000"/>
                <w:sz w:val="21"/>
                <w:szCs w:val="21"/>
              </w:rPr>
            </w:pPr>
            <w:r>
              <w:rPr>
                <w:rFonts w:ascii="宋体" w:hAnsi="宋体" w:cs="宋体" w:hint="eastAsia"/>
                <w:color w:val="000000"/>
                <w:sz w:val="21"/>
                <w:szCs w:val="21"/>
              </w:rPr>
              <w:t>≥</w:t>
            </w:r>
            <w:r>
              <w:rPr>
                <w:rFonts w:ascii="宋体" w:hAnsi="宋体" w:cs="宋体" w:hint="eastAsia"/>
                <w:color w:val="000000"/>
                <w:sz w:val="21"/>
                <w:szCs w:val="21"/>
              </w:rPr>
              <w:t>250MHz</w:t>
            </w:r>
          </w:p>
        </w:tc>
      </w:tr>
      <w:tr w:rsidR="002F14C0">
        <w:trPr>
          <w:trHeight w:val="453"/>
        </w:trPr>
        <w:tc>
          <w:tcPr>
            <w:tcW w:w="1260" w:type="dxa"/>
            <w:vMerge/>
            <w:vAlign w:val="center"/>
          </w:tcPr>
          <w:p w:rsidR="002F14C0" w:rsidRDefault="002F14C0">
            <w:pPr>
              <w:pStyle w:val="1"/>
              <w:spacing w:before="100" w:beforeAutospacing="1" w:after="100" w:afterAutospacing="1" w:line="360" w:lineRule="auto"/>
              <w:ind w:firstLineChars="0" w:firstLine="0"/>
              <w:rPr>
                <w:rFonts w:ascii="宋体" w:hAnsi="宋体" w:cs="宋体"/>
                <w:color w:val="000000"/>
                <w:sz w:val="21"/>
                <w:szCs w:val="21"/>
              </w:rPr>
            </w:pPr>
          </w:p>
        </w:tc>
        <w:tc>
          <w:tcPr>
            <w:tcW w:w="1800" w:type="dxa"/>
            <w:vAlign w:val="center"/>
          </w:tcPr>
          <w:p w:rsidR="002F14C0" w:rsidRDefault="00D8005B">
            <w:pPr>
              <w:pStyle w:val="1"/>
              <w:spacing w:before="100" w:beforeAutospacing="1" w:after="100" w:afterAutospacing="1" w:line="360" w:lineRule="auto"/>
              <w:ind w:firstLineChars="0" w:firstLine="0"/>
              <w:rPr>
                <w:rFonts w:ascii="宋体" w:hAnsi="宋体" w:cs="宋体"/>
                <w:color w:val="000000"/>
                <w:sz w:val="21"/>
                <w:szCs w:val="21"/>
              </w:rPr>
            </w:pPr>
            <w:r>
              <w:rPr>
                <w:rFonts w:ascii="宋体" w:hAnsi="宋体" w:cs="宋体" w:hint="eastAsia"/>
                <w:color w:val="000000"/>
                <w:sz w:val="21"/>
                <w:szCs w:val="21"/>
              </w:rPr>
              <w:t>阻抗</w:t>
            </w:r>
          </w:p>
        </w:tc>
        <w:tc>
          <w:tcPr>
            <w:tcW w:w="5760" w:type="dxa"/>
            <w:vAlign w:val="center"/>
          </w:tcPr>
          <w:p w:rsidR="002F14C0" w:rsidRDefault="00D8005B">
            <w:pPr>
              <w:pStyle w:val="1"/>
              <w:spacing w:before="100" w:beforeAutospacing="1" w:after="100" w:afterAutospacing="1" w:line="360" w:lineRule="auto"/>
              <w:ind w:firstLineChars="0" w:firstLine="0"/>
              <w:rPr>
                <w:rFonts w:ascii="宋体" w:hAnsi="宋体" w:cs="宋体"/>
                <w:color w:val="000000"/>
                <w:sz w:val="21"/>
                <w:szCs w:val="21"/>
              </w:rPr>
            </w:pPr>
            <w:r>
              <w:rPr>
                <w:rFonts w:ascii="宋体" w:hAnsi="宋体" w:cs="宋体" w:hint="eastAsia"/>
                <w:color w:val="000000"/>
                <w:sz w:val="21"/>
                <w:szCs w:val="21"/>
              </w:rPr>
              <w:t>100 ohms + 15%</w:t>
            </w:r>
            <w:r>
              <w:rPr>
                <w:rFonts w:ascii="宋体" w:hAnsi="宋体" w:cs="宋体" w:hint="eastAsia"/>
                <w:color w:val="000000"/>
                <w:sz w:val="21"/>
                <w:szCs w:val="21"/>
              </w:rPr>
              <w:t>。</w:t>
            </w:r>
          </w:p>
        </w:tc>
      </w:tr>
      <w:tr w:rsidR="002F14C0">
        <w:trPr>
          <w:trHeight w:val="255"/>
        </w:trPr>
        <w:tc>
          <w:tcPr>
            <w:tcW w:w="1260" w:type="dxa"/>
            <w:vMerge w:val="restart"/>
            <w:vAlign w:val="center"/>
          </w:tcPr>
          <w:p w:rsidR="002F14C0" w:rsidRDefault="00D8005B">
            <w:pPr>
              <w:pStyle w:val="1"/>
              <w:spacing w:before="100" w:beforeAutospacing="1" w:after="100" w:afterAutospacing="1" w:line="360" w:lineRule="auto"/>
              <w:ind w:firstLineChars="0" w:firstLine="0"/>
              <w:rPr>
                <w:rFonts w:ascii="宋体" w:hAnsi="宋体" w:cs="宋体"/>
                <w:color w:val="000000"/>
                <w:sz w:val="21"/>
                <w:szCs w:val="21"/>
              </w:rPr>
            </w:pPr>
            <w:r>
              <w:rPr>
                <w:rFonts w:ascii="宋体" w:hAnsi="宋体" w:cs="宋体" w:hint="eastAsia"/>
                <w:color w:val="000000"/>
                <w:sz w:val="21"/>
                <w:szCs w:val="21"/>
              </w:rPr>
              <w:t>双绞线</w:t>
            </w:r>
          </w:p>
        </w:tc>
        <w:tc>
          <w:tcPr>
            <w:tcW w:w="1800" w:type="dxa"/>
            <w:vAlign w:val="center"/>
          </w:tcPr>
          <w:p w:rsidR="002F14C0" w:rsidRDefault="00D8005B">
            <w:pPr>
              <w:pStyle w:val="1"/>
              <w:spacing w:before="100" w:beforeAutospacing="1" w:after="100" w:afterAutospacing="1" w:line="360" w:lineRule="auto"/>
              <w:ind w:firstLineChars="0" w:firstLine="0"/>
              <w:rPr>
                <w:rFonts w:ascii="宋体" w:hAnsi="宋体" w:cs="宋体"/>
                <w:color w:val="000000"/>
                <w:sz w:val="21"/>
                <w:szCs w:val="21"/>
              </w:rPr>
            </w:pPr>
            <w:r>
              <w:rPr>
                <w:rFonts w:ascii="宋体" w:hAnsi="宋体" w:cs="宋体" w:hint="eastAsia"/>
                <w:color w:val="000000"/>
                <w:sz w:val="21"/>
                <w:szCs w:val="21"/>
              </w:rPr>
              <w:t>类型</w:t>
            </w:r>
          </w:p>
        </w:tc>
        <w:tc>
          <w:tcPr>
            <w:tcW w:w="5760" w:type="dxa"/>
            <w:vAlign w:val="center"/>
          </w:tcPr>
          <w:p w:rsidR="002F14C0" w:rsidRDefault="00D8005B">
            <w:pPr>
              <w:pStyle w:val="1"/>
              <w:spacing w:before="100" w:beforeAutospacing="1" w:after="100" w:afterAutospacing="1" w:line="360" w:lineRule="auto"/>
              <w:ind w:firstLineChars="0" w:firstLine="0"/>
              <w:rPr>
                <w:rFonts w:ascii="宋体" w:hAnsi="宋体" w:cs="宋体"/>
                <w:color w:val="000000"/>
                <w:sz w:val="21"/>
                <w:szCs w:val="21"/>
              </w:rPr>
            </w:pPr>
            <w:r>
              <w:rPr>
                <w:rFonts w:ascii="宋体" w:hAnsi="宋体" w:cs="宋体" w:hint="eastAsia"/>
                <w:color w:val="000000"/>
                <w:sz w:val="21"/>
                <w:szCs w:val="21"/>
              </w:rPr>
              <w:t>PVC</w:t>
            </w:r>
            <w:r>
              <w:rPr>
                <w:rFonts w:ascii="宋体" w:hAnsi="宋体" w:cs="宋体" w:hint="eastAsia"/>
                <w:color w:val="000000"/>
                <w:sz w:val="21"/>
                <w:szCs w:val="21"/>
              </w:rPr>
              <w:t>等级的</w:t>
            </w:r>
            <w:r>
              <w:rPr>
                <w:rFonts w:ascii="宋体" w:hAnsi="宋体" w:cs="宋体"/>
                <w:color w:val="000000"/>
                <w:sz w:val="21"/>
                <w:szCs w:val="21"/>
              </w:rPr>
              <w:t>六类非屏蔽</w:t>
            </w:r>
            <w:r>
              <w:rPr>
                <w:rFonts w:ascii="宋体" w:hAnsi="宋体" w:cs="宋体" w:hint="eastAsia"/>
                <w:color w:val="000000"/>
                <w:sz w:val="21"/>
                <w:szCs w:val="21"/>
              </w:rPr>
              <w:t>双绞线</w:t>
            </w:r>
          </w:p>
        </w:tc>
      </w:tr>
      <w:tr w:rsidR="002F14C0">
        <w:trPr>
          <w:trHeight w:val="255"/>
        </w:trPr>
        <w:tc>
          <w:tcPr>
            <w:tcW w:w="1260" w:type="dxa"/>
            <w:vMerge/>
            <w:vAlign w:val="center"/>
          </w:tcPr>
          <w:p w:rsidR="002F14C0" w:rsidRDefault="002F14C0">
            <w:pPr>
              <w:pStyle w:val="1"/>
              <w:spacing w:before="100" w:beforeAutospacing="1" w:after="100" w:afterAutospacing="1" w:line="360" w:lineRule="auto"/>
              <w:ind w:firstLineChars="0" w:firstLine="0"/>
              <w:rPr>
                <w:rFonts w:ascii="宋体" w:hAnsi="宋体" w:cs="宋体"/>
                <w:color w:val="000000"/>
                <w:sz w:val="21"/>
                <w:szCs w:val="21"/>
              </w:rPr>
            </w:pPr>
          </w:p>
        </w:tc>
        <w:tc>
          <w:tcPr>
            <w:tcW w:w="1800" w:type="dxa"/>
            <w:vAlign w:val="center"/>
          </w:tcPr>
          <w:p w:rsidR="002F14C0" w:rsidRDefault="00D8005B">
            <w:pPr>
              <w:pStyle w:val="1"/>
              <w:spacing w:before="100" w:beforeAutospacing="1" w:after="100" w:afterAutospacing="1" w:line="360" w:lineRule="auto"/>
              <w:ind w:firstLineChars="0" w:firstLine="0"/>
              <w:rPr>
                <w:rFonts w:ascii="宋体" w:hAnsi="宋体" w:cs="宋体"/>
                <w:color w:val="000000"/>
                <w:sz w:val="21"/>
                <w:szCs w:val="21"/>
              </w:rPr>
            </w:pPr>
            <w:r>
              <w:rPr>
                <w:rFonts w:ascii="宋体" w:hAnsi="宋体" w:cs="宋体" w:hint="eastAsia"/>
                <w:color w:val="000000"/>
                <w:sz w:val="21"/>
                <w:szCs w:val="21"/>
              </w:rPr>
              <w:t>芯线规格</w:t>
            </w:r>
          </w:p>
        </w:tc>
        <w:tc>
          <w:tcPr>
            <w:tcW w:w="5760" w:type="dxa"/>
            <w:vAlign w:val="center"/>
          </w:tcPr>
          <w:p w:rsidR="002F14C0" w:rsidRDefault="00D8005B">
            <w:pPr>
              <w:pStyle w:val="1"/>
              <w:spacing w:before="100" w:beforeAutospacing="1" w:after="100" w:afterAutospacing="1" w:line="360" w:lineRule="auto"/>
              <w:ind w:firstLineChars="0" w:firstLine="0"/>
              <w:rPr>
                <w:rFonts w:ascii="宋体" w:hAnsi="宋体" w:cs="宋体"/>
                <w:color w:val="000000"/>
                <w:sz w:val="21"/>
                <w:szCs w:val="21"/>
              </w:rPr>
            </w:pPr>
            <w:r>
              <w:rPr>
                <w:rFonts w:ascii="宋体" w:hAnsi="宋体" w:cs="宋体" w:hint="eastAsia"/>
                <w:color w:val="000000"/>
                <w:sz w:val="21"/>
                <w:szCs w:val="21"/>
              </w:rPr>
              <w:t>23AWG</w:t>
            </w:r>
            <w:r>
              <w:rPr>
                <w:rFonts w:ascii="宋体" w:hAnsi="宋体" w:cs="宋体" w:hint="eastAsia"/>
                <w:color w:val="000000"/>
                <w:sz w:val="21"/>
                <w:szCs w:val="21"/>
              </w:rPr>
              <w:t>实芯裸铜导体，内部须采用十字骨架分隔结构以减少线对信号干扰和增加物理机械抗拉性</w:t>
            </w:r>
          </w:p>
        </w:tc>
      </w:tr>
      <w:tr w:rsidR="002F14C0">
        <w:trPr>
          <w:trHeight w:val="411"/>
        </w:trPr>
        <w:tc>
          <w:tcPr>
            <w:tcW w:w="1260" w:type="dxa"/>
            <w:vMerge/>
            <w:vAlign w:val="center"/>
          </w:tcPr>
          <w:p w:rsidR="002F14C0" w:rsidRDefault="002F14C0">
            <w:pPr>
              <w:pStyle w:val="1"/>
              <w:spacing w:before="100" w:beforeAutospacing="1" w:after="100" w:afterAutospacing="1" w:line="360" w:lineRule="auto"/>
              <w:ind w:firstLineChars="0" w:firstLine="0"/>
              <w:rPr>
                <w:rFonts w:ascii="宋体" w:hAnsi="宋体" w:cs="宋体"/>
                <w:color w:val="000000"/>
                <w:sz w:val="21"/>
                <w:szCs w:val="21"/>
              </w:rPr>
            </w:pPr>
          </w:p>
        </w:tc>
        <w:tc>
          <w:tcPr>
            <w:tcW w:w="1800" w:type="dxa"/>
            <w:vAlign w:val="center"/>
          </w:tcPr>
          <w:p w:rsidR="002F14C0" w:rsidRDefault="00D8005B">
            <w:pPr>
              <w:pStyle w:val="1"/>
              <w:spacing w:before="100" w:beforeAutospacing="1" w:after="100" w:afterAutospacing="1" w:line="360" w:lineRule="auto"/>
              <w:ind w:firstLineChars="0" w:firstLine="0"/>
              <w:rPr>
                <w:rFonts w:ascii="宋体" w:hAnsi="宋体" w:cs="宋体"/>
                <w:color w:val="000000"/>
                <w:sz w:val="21"/>
                <w:szCs w:val="21"/>
              </w:rPr>
            </w:pPr>
            <w:r>
              <w:rPr>
                <w:rFonts w:ascii="宋体" w:hAnsi="宋体" w:cs="宋体" w:hint="eastAsia"/>
                <w:color w:val="000000"/>
                <w:sz w:val="21"/>
                <w:szCs w:val="21"/>
              </w:rPr>
              <w:t>芯线对数</w:t>
            </w:r>
          </w:p>
        </w:tc>
        <w:tc>
          <w:tcPr>
            <w:tcW w:w="5760" w:type="dxa"/>
            <w:vAlign w:val="center"/>
          </w:tcPr>
          <w:p w:rsidR="002F14C0" w:rsidRDefault="00D8005B">
            <w:pPr>
              <w:pStyle w:val="1"/>
              <w:spacing w:before="100" w:beforeAutospacing="1" w:after="100" w:afterAutospacing="1" w:line="360" w:lineRule="auto"/>
              <w:ind w:firstLineChars="0" w:firstLine="0"/>
              <w:rPr>
                <w:rFonts w:ascii="宋体" w:hAnsi="宋体" w:cs="宋体"/>
                <w:color w:val="000000"/>
                <w:sz w:val="21"/>
                <w:szCs w:val="21"/>
              </w:rPr>
            </w:pPr>
            <w:r>
              <w:rPr>
                <w:rFonts w:ascii="宋体" w:hAnsi="宋体" w:cs="宋体" w:hint="eastAsia"/>
                <w:color w:val="000000"/>
                <w:sz w:val="21"/>
                <w:szCs w:val="21"/>
              </w:rPr>
              <w:t>4</w:t>
            </w:r>
            <w:r>
              <w:rPr>
                <w:rFonts w:ascii="宋体" w:hAnsi="宋体" w:cs="宋体" w:hint="eastAsia"/>
                <w:color w:val="000000"/>
                <w:sz w:val="21"/>
                <w:szCs w:val="21"/>
              </w:rPr>
              <w:t>对，每芯带有色条区别</w:t>
            </w:r>
          </w:p>
        </w:tc>
      </w:tr>
      <w:tr w:rsidR="002F14C0">
        <w:trPr>
          <w:trHeight w:val="255"/>
        </w:trPr>
        <w:tc>
          <w:tcPr>
            <w:tcW w:w="1260" w:type="dxa"/>
            <w:vMerge/>
            <w:vAlign w:val="center"/>
          </w:tcPr>
          <w:p w:rsidR="002F14C0" w:rsidRDefault="002F14C0">
            <w:pPr>
              <w:pStyle w:val="1"/>
              <w:spacing w:before="100" w:beforeAutospacing="1" w:after="100" w:afterAutospacing="1" w:line="360" w:lineRule="auto"/>
              <w:ind w:firstLineChars="0" w:firstLine="0"/>
              <w:rPr>
                <w:rFonts w:ascii="宋体" w:hAnsi="宋体" w:cs="宋体"/>
                <w:color w:val="000000"/>
                <w:sz w:val="21"/>
                <w:szCs w:val="21"/>
              </w:rPr>
            </w:pPr>
          </w:p>
        </w:tc>
        <w:tc>
          <w:tcPr>
            <w:tcW w:w="1800" w:type="dxa"/>
            <w:vAlign w:val="center"/>
          </w:tcPr>
          <w:p w:rsidR="002F14C0" w:rsidRDefault="00D8005B">
            <w:pPr>
              <w:pStyle w:val="1"/>
              <w:spacing w:before="100" w:beforeAutospacing="1" w:after="100" w:afterAutospacing="1" w:line="360" w:lineRule="auto"/>
              <w:ind w:firstLineChars="0" w:firstLine="0"/>
              <w:rPr>
                <w:rFonts w:ascii="宋体" w:hAnsi="宋体" w:cs="宋体"/>
                <w:color w:val="000000"/>
                <w:sz w:val="21"/>
                <w:szCs w:val="21"/>
              </w:rPr>
            </w:pPr>
            <w:r>
              <w:rPr>
                <w:rFonts w:ascii="宋体" w:hAnsi="宋体" w:cs="宋体" w:hint="eastAsia"/>
                <w:color w:val="000000"/>
                <w:sz w:val="21"/>
                <w:szCs w:val="21"/>
              </w:rPr>
              <w:t>传输参数</w:t>
            </w:r>
          </w:p>
        </w:tc>
        <w:tc>
          <w:tcPr>
            <w:tcW w:w="5760" w:type="dxa"/>
            <w:vAlign w:val="center"/>
          </w:tcPr>
          <w:p w:rsidR="002F14C0" w:rsidRDefault="00D8005B">
            <w:pPr>
              <w:pStyle w:val="1"/>
              <w:spacing w:before="100" w:beforeAutospacing="1" w:after="100" w:afterAutospacing="1" w:line="360" w:lineRule="auto"/>
              <w:ind w:firstLineChars="0" w:firstLine="0"/>
              <w:rPr>
                <w:rFonts w:ascii="宋体" w:hAnsi="宋体" w:cs="宋体"/>
                <w:color w:val="000000"/>
                <w:sz w:val="21"/>
                <w:szCs w:val="21"/>
              </w:rPr>
            </w:pPr>
            <w:r>
              <w:rPr>
                <w:rFonts w:ascii="宋体" w:hAnsi="宋体" w:cs="宋体" w:hint="eastAsia"/>
                <w:color w:val="000000"/>
                <w:sz w:val="21"/>
                <w:szCs w:val="21"/>
              </w:rPr>
              <w:t>≥</w:t>
            </w:r>
            <w:r>
              <w:rPr>
                <w:rFonts w:ascii="宋体" w:hAnsi="宋体" w:cs="宋体" w:hint="eastAsia"/>
                <w:color w:val="000000"/>
                <w:sz w:val="21"/>
                <w:szCs w:val="21"/>
              </w:rPr>
              <w:t>250MHz</w:t>
            </w:r>
          </w:p>
        </w:tc>
      </w:tr>
      <w:tr w:rsidR="002F14C0">
        <w:trPr>
          <w:trHeight w:val="255"/>
        </w:trPr>
        <w:tc>
          <w:tcPr>
            <w:tcW w:w="1260" w:type="dxa"/>
            <w:vMerge/>
            <w:vAlign w:val="center"/>
          </w:tcPr>
          <w:p w:rsidR="002F14C0" w:rsidRDefault="002F14C0">
            <w:pPr>
              <w:pStyle w:val="1"/>
              <w:spacing w:before="100" w:beforeAutospacing="1" w:after="100" w:afterAutospacing="1" w:line="360" w:lineRule="auto"/>
              <w:ind w:firstLineChars="0" w:firstLine="0"/>
              <w:rPr>
                <w:rFonts w:ascii="宋体" w:hAnsi="宋体" w:cs="宋体"/>
                <w:color w:val="000000"/>
                <w:sz w:val="21"/>
                <w:szCs w:val="21"/>
              </w:rPr>
            </w:pPr>
          </w:p>
        </w:tc>
        <w:tc>
          <w:tcPr>
            <w:tcW w:w="1800" w:type="dxa"/>
            <w:vAlign w:val="center"/>
          </w:tcPr>
          <w:p w:rsidR="002F14C0" w:rsidRDefault="00D8005B">
            <w:pPr>
              <w:pStyle w:val="1"/>
              <w:spacing w:before="100" w:beforeAutospacing="1" w:after="100" w:afterAutospacing="1" w:line="360" w:lineRule="auto"/>
              <w:ind w:firstLineChars="0" w:firstLine="0"/>
              <w:rPr>
                <w:rFonts w:ascii="宋体" w:hAnsi="宋体" w:cs="宋体"/>
                <w:color w:val="000000"/>
                <w:sz w:val="21"/>
                <w:szCs w:val="21"/>
              </w:rPr>
            </w:pPr>
            <w:r>
              <w:rPr>
                <w:rFonts w:ascii="宋体" w:hAnsi="宋体" w:cs="宋体" w:hint="eastAsia"/>
                <w:color w:val="000000"/>
                <w:sz w:val="21"/>
                <w:szCs w:val="21"/>
              </w:rPr>
              <w:t>阻抗</w:t>
            </w:r>
          </w:p>
        </w:tc>
        <w:tc>
          <w:tcPr>
            <w:tcW w:w="5760" w:type="dxa"/>
            <w:vAlign w:val="center"/>
          </w:tcPr>
          <w:p w:rsidR="002F14C0" w:rsidRDefault="00D8005B">
            <w:pPr>
              <w:pStyle w:val="1"/>
              <w:spacing w:before="100" w:beforeAutospacing="1" w:after="100" w:afterAutospacing="1" w:line="360" w:lineRule="auto"/>
              <w:ind w:firstLineChars="0" w:firstLine="0"/>
              <w:rPr>
                <w:rFonts w:ascii="宋体" w:hAnsi="宋体" w:cs="宋体"/>
                <w:color w:val="000000"/>
                <w:sz w:val="21"/>
                <w:szCs w:val="21"/>
              </w:rPr>
            </w:pPr>
            <w:r>
              <w:rPr>
                <w:rFonts w:ascii="宋体" w:hAnsi="宋体" w:cs="宋体" w:hint="eastAsia"/>
                <w:color w:val="000000"/>
                <w:sz w:val="21"/>
                <w:szCs w:val="21"/>
              </w:rPr>
              <w:t>100+15</w:t>
            </w:r>
            <w:r>
              <w:rPr>
                <w:rFonts w:ascii="宋体" w:hAnsi="宋体" w:cs="宋体" w:hint="eastAsia"/>
                <w:color w:val="000000"/>
                <w:sz w:val="21"/>
                <w:szCs w:val="21"/>
              </w:rPr>
              <w:t>Ω</w:t>
            </w:r>
          </w:p>
        </w:tc>
      </w:tr>
      <w:tr w:rsidR="002F14C0">
        <w:trPr>
          <w:trHeight w:val="255"/>
        </w:trPr>
        <w:tc>
          <w:tcPr>
            <w:tcW w:w="1260" w:type="dxa"/>
            <w:vMerge w:val="restart"/>
            <w:vAlign w:val="center"/>
          </w:tcPr>
          <w:p w:rsidR="002F14C0" w:rsidRDefault="00D8005B">
            <w:pPr>
              <w:pStyle w:val="1"/>
              <w:spacing w:before="100" w:beforeAutospacing="1" w:after="100" w:afterAutospacing="1" w:line="360" w:lineRule="auto"/>
              <w:ind w:firstLineChars="0" w:firstLine="0"/>
              <w:rPr>
                <w:rFonts w:ascii="宋体" w:hAnsi="宋体" w:cs="宋体"/>
                <w:color w:val="000000"/>
                <w:sz w:val="21"/>
                <w:szCs w:val="21"/>
              </w:rPr>
            </w:pPr>
            <w:r>
              <w:rPr>
                <w:rFonts w:ascii="宋体" w:hAnsi="宋体" w:cs="宋体" w:hint="eastAsia"/>
                <w:color w:val="000000"/>
                <w:sz w:val="21"/>
                <w:szCs w:val="21"/>
              </w:rPr>
              <w:t>模块式</w:t>
            </w:r>
          </w:p>
          <w:p w:rsidR="002F14C0" w:rsidRDefault="00D8005B">
            <w:pPr>
              <w:pStyle w:val="1"/>
              <w:spacing w:before="100" w:beforeAutospacing="1" w:after="100" w:afterAutospacing="1" w:line="360" w:lineRule="auto"/>
              <w:ind w:firstLineChars="0" w:firstLine="0"/>
              <w:rPr>
                <w:rFonts w:ascii="宋体" w:hAnsi="宋体" w:cs="宋体"/>
                <w:color w:val="000000"/>
                <w:sz w:val="21"/>
                <w:szCs w:val="21"/>
              </w:rPr>
            </w:pPr>
            <w:r>
              <w:rPr>
                <w:rFonts w:ascii="宋体" w:hAnsi="宋体" w:cs="宋体" w:hint="eastAsia"/>
                <w:color w:val="000000"/>
                <w:sz w:val="21"/>
                <w:szCs w:val="21"/>
              </w:rPr>
              <w:t>配线架</w:t>
            </w:r>
          </w:p>
        </w:tc>
        <w:tc>
          <w:tcPr>
            <w:tcW w:w="1800" w:type="dxa"/>
            <w:vAlign w:val="center"/>
          </w:tcPr>
          <w:p w:rsidR="002F14C0" w:rsidRDefault="00D8005B">
            <w:pPr>
              <w:pStyle w:val="1"/>
              <w:spacing w:before="100" w:beforeAutospacing="1" w:after="100" w:afterAutospacing="1" w:line="360" w:lineRule="auto"/>
              <w:ind w:firstLineChars="0" w:firstLine="0"/>
              <w:rPr>
                <w:rFonts w:ascii="宋体" w:hAnsi="宋体" w:cs="宋体"/>
                <w:color w:val="000000"/>
                <w:sz w:val="21"/>
                <w:szCs w:val="21"/>
              </w:rPr>
            </w:pPr>
            <w:r>
              <w:rPr>
                <w:rFonts w:ascii="宋体" w:hAnsi="宋体" w:cs="宋体" w:hint="eastAsia"/>
                <w:color w:val="000000"/>
                <w:sz w:val="21"/>
                <w:szCs w:val="21"/>
              </w:rPr>
              <w:t>规格</w:t>
            </w:r>
          </w:p>
        </w:tc>
        <w:tc>
          <w:tcPr>
            <w:tcW w:w="5760" w:type="dxa"/>
            <w:vAlign w:val="center"/>
          </w:tcPr>
          <w:p w:rsidR="002F14C0" w:rsidRDefault="00D8005B">
            <w:pPr>
              <w:pStyle w:val="1"/>
              <w:spacing w:before="100" w:beforeAutospacing="1" w:after="100" w:afterAutospacing="1" w:line="360" w:lineRule="auto"/>
              <w:ind w:firstLineChars="0" w:firstLine="0"/>
              <w:rPr>
                <w:rFonts w:ascii="宋体" w:hAnsi="宋体" w:cs="宋体"/>
                <w:color w:val="000000"/>
                <w:sz w:val="21"/>
                <w:szCs w:val="21"/>
              </w:rPr>
            </w:pPr>
            <w:r>
              <w:rPr>
                <w:rFonts w:ascii="宋体" w:hAnsi="宋体" w:cs="宋体" w:hint="eastAsia"/>
                <w:color w:val="000000"/>
                <w:sz w:val="21"/>
                <w:szCs w:val="21"/>
              </w:rPr>
              <w:t>24</w:t>
            </w:r>
            <w:r>
              <w:rPr>
                <w:rFonts w:ascii="宋体" w:hAnsi="宋体" w:cs="宋体" w:hint="eastAsia"/>
                <w:color w:val="000000"/>
                <w:sz w:val="21"/>
                <w:szCs w:val="21"/>
              </w:rPr>
              <w:t>口</w:t>
            </w:r>
            <w:r>
              <w:rPr>
                <w:rFonts w:ascii="宋体" w:hAnsi="宋体" w:cs="宋体" w:hint="eastAsia"/>
                <w:color w:val="000000"/>
                <w:sz w:val="21"/>
                <w:szCs w:val="21"/>
              </w:rPr>
              <w:t>RJ45</w:t>
            </w:r>
            <w:r>
              <w:rPr>
                <w:rFonts w:ascii="宋体" w:hAnsi="宋体" w:cs="宋体" w:hint="eastAsia"/>
                <w:color w:val="000000"/>
                <w:sz w:val="21"/>
                <w:szCs w:val="21"/>
              </w:rPr>
              <w:t>模块式配线架，后面带背面理线盘，单独配置六类非屏蔽模块。</w:t>
            </w:r>
          </w:p>
        </w:tc>
      </w:tr>
      <w:tr w:rsidR="002F14C0">
        <w:trPr>
          <w:trHeight w:val="255"/>
        </w:trPr>
        <w:tc>
          <w:tcPr>
            <w:tcW w:w="1260" w:type="dxa"/>
            <w:vMerge/>
            <w:vAlign w:val="center"/>
          </w:tcPr>
          <w:p w:rsidR="002F14C0" w:rsidRDefault="002F14C0">
            <w:pPr>
              <w:pStyle w:val="1"/>
              <w:spacing w:before="100" w:beforeAutospacing="1" w:after="100" w:afterAutospacing="1" w:line="360" w:lineRule="auto"/>
              <w:ind w:firstLineChars="0" w:firstLine="0"/>
              <w:rPr>
                <w:rFonts w:ascii="宋体" w:hAnsi="宋体" w:cs="宋体"/>
                <w:color w:val="000000"/>
                <w:sz w:val="21"/>
                <w:szCs w:val="21"/>
              </w:rPr>
            </w:pPr>
          </w:p>
        </w:tc>
        <w:tc>
          <w:tcPr>
            <w:tcW w:w="1800" w:type="dxa"/>
            <w:vAlign w:val="center"/>
          </w:tcPr>
          <w:p w:rsidR="002F14C0" w:rsidRDefault="00D8005B">
            <w:pPr>
              <w:pStyle w:val="1"/>
              <w:spacing w:before="100" w:beforeAutospacing="1" w:after="100" w:afterAutospacing="1" w:line="360" w:lineRule="auto"/>
              <w:ind w:firstLineChars="0" w:firstLine="0"/>
              <w:rPr>
                <w:rFonts w:ascii="宋体" w:hAnsi="宋体" w:cs="宋体"/>
                <w:color w:val="000000"/>
                <w:sz w:val="21"/>
                <w:szCs w:val="21"/>
              </w:rPr>
            </w:pPr>
            <w:r>
              <w:rPr>
                <w:rFonts w:ascii="宋体" w:hAnsi="宋体" w:cs="宋体" w:hint="eastAsia"/>
                <w:color w:val="000000"/>
                <w:sz w:val="21"/>
                <w:szCs w:val="21"/>
              </w:rPr>
              <w:t>标准</w:t>
            </w:r>
          </w:p>
        </w:tc>
        <w:tc>
          <w:tcPr>
            <w:tcW w:w="5760" w:type="dxa"/>
            <w:vAlign w:val="center"/>
          </w:tcPr>
          <w:p w:rsidR="002F14C0" w:rsidRDefault="00D8005B">
            <w:pPr>
              <w:pStyle w:val="1"/>
              <w:spacing w:before="100" w:beforeAutospacing="1" w:after="100" w:afterAutospacing="1" w:line="360" w:lineRule="auto"/>
              <w:ind w:firstLineChars="0" w:firstLine="0"/>
              <w:rPr>
                <w:rFonts w:ascii="宋体" w:hAnsi="宋体" w:cs="宋体"/>
                <w:color w:val="000000"/>
                <w:sz w:val="21"/>
                <w:szCs w:val="21"/>
              </w:rPr>
            </w:pPr>
            <w:r>
              <w:rPr>
                <w:rFonts w:ascii="宋体" w:hAnsi="宋体" w:cs="宋体" w:hint="eastAsia"/>
                <w:color w:val="000000"/>
                <w:sz w:val="21"/>
                <w:szCs w:val="21"/>
              </w:rPr>
              <w:t>ISO/IEC 11801:2002 Ed2.0</w:t>
            </w:r>
            <w:r>
              <w:rPr>
                <w:rFonts w:ascii="宋体" w:hAnsi="宋体" w:cs="宋体" w:hint="eastAsia"/>
                <w:color w:val="000000"/>
                <w:sz w:val="21"/>
                <w:szCs w:val="21"/>
              </w:rPr>
              <w:t>，</w:t>
            </w:r>
            <w:r>
              <w:rPr>
                <w:rFonts w:ascii="宋体" w:hAnsi="宋体" w:cs="宋体" w:hint="eastAsia"/>
                <w:color w:val="000000"/>
                <w:sz w:val="21"/>
                <w:szCs w:val="21"/>
              </w:rPr>
              <w:t>TIA/EIA-568-B.2-1</w:t>
            </w:r>
          </w:p>
        </w:tc>
      </w:tr>
      <w:tr w:rsidR="002F14C0">
        <w:trPr>
          <w:trHeight w:val="255"/>
        </w:trPr>
        <w:tc>
          <w:tcPr>
            <w:tcW w:w="1260" w:type="dxa"/>
            <w:vMerge/>
            <w:vAlign w:val="center"/>
          </w:tcPr>
          <w:p w:rsidR="002F14C0" w:rsidRDefault="002F14C0">
            <w:pPr>
              <w:pStyle w:val="1"/>
              <w:spacing w:before="100" w:beforeAutospacing="1" w:after="100" w:afterAutospacing="1" w:line="360" w:lineRule="auto"/>
              <w:ind w:firstLineChars="0" w:firstLine="0"/>
              <w:rPr>
                <w:rFonts w:ascii="宋体" w:hAnsi="宋体" w:cs="宋体"/>
                <w:color w:val="000000"/>
                <w:sz w:val="21"/>
                <w:szCs w:val="21"/>
              </w:rPr>
            </w:pPr>
          </w:p>
        </w:tc>
        <w:tc>
          <w:tcPr>
            <w:tcW w:w="1800" w:type="dxa"/>
            <w:vAlign w:val="center"/>
          </w:tcPr>
          <w:p w:rsidR="002F14C0" w:rsidRDefault="00D8005B">
            <w:pPr>
              <w:pStyle w:val="1"/>
              <w:spacing w:before="100" w:beforeAutospacing="1" w:after="100" w:afterAutospacing="1" w:line="360" w:lineRule="auto"/>
              <w:ind w:firstLineChars="0" w:firstLine="0"/>
              <w:rPr>
                <w:rFonts w:ascii="宋体" w:hAnsi="宋体" w:cs="宋体"/>
                <w:color w:val="000000"/>
                <w:sz w:val="21"/>
                <w:szCs w:val="21"/>
              </w:rPr>
            </w:pPr>
            <w:r>
              <w:rPr>
                <w:rFonts w:ascii="宋体" w:hAnsi="宋体" w:cs="宋体" w:hint="eastAsia"/>
                <w:color w:val="000000"/>
                <w:sz w:val="21"/>
                <w:szCs w:val="21"/>
              </w:rPr>
              <w:t>结构</w:t>
            </w:r>
          </w:p>
        </w:tc>
        <w:tc>
          <w:tcPr>
            <w:tcW w:w="5760" w:type="dxa"/>
            <w:vAlign w:val="center"/>
          </w:tcPr>
          <w:p w:rsidR="002F14C0" w:rsidRDefault="00D8005B">
            <w:pPr>
              <w:pStyle w:val="1"/>
              <w:spacing w:before="100" w:beforeAutospacing="1" w:after="100" w:afterAutospacing="1" w:line="360" w:lineRule="auto"/>
              <w:ind w:firstLineChars="0" w:firstLine="0"/>
              <w:rPr>
                <w:rFonts w:ascii="宋体" w:hAnsi="宋体" w:cs="宋体"/>
                <w:color w:val="000000"/>
                <w:sz w:val="21"/>
                <w:szCs w:val="21"/>
              </w:rPr>
            </w:pPr>
            <w:r>
              <w:rPr>
                <w:rFonts w:ascii="宋体" w:hAnsi="宋体" w:cs="宋体" w:hint="eastAsia"/>
                <w:color w:val="000000"/>
                <w:sz w:val="21"/>
                <w:szCs w:val="21"/>
              </w:rPr>
              <w:t>要求模块式配线架每个端口具有弹簧推拉式防尘盖。</w:t>
            </w:r>
          </w:p>
        </w:tc>
      </w:tr>
      <w:tr w:rsidR="002F14C0">
        <w:trPr>
          <w:trHeight w:val="1068"/>
        </w:trPr>
        <w:tc>
          <w:tcPr>
            <w:tcW w:w="1260" w:type="dxa"/>
            <w:vMerge/>
            <w:vAlign w:val="center"/>
          </w:tcPr>
          <w:p w:rsidR="002F14C0" w:rsidRDefault="002F14C0">
            <w:pPr>
              <w:pStyle w:val="1"/>
              <w:spacing w:before="100" w:beforeAutospacing="1" w:after="100" w:afterAutospacing="1" w:line="360" w:lineRule="auto"/>
              <w:ind w:firstLineChars="0" w:firstLine="0"/>
              <w:rPr>
                <w:rFonts w:ascii="宋体" w:hAnsi="宋体" w:cs="宋体"/>
                <w:color w:val="000000"/>
                <w:sz w:val="21"/>
                <w:szCs w:val="21"/>
              </w:rPr>
            </w:pPr>
          </w:p>
        </w:tc>
        <w:tc>
          <w:tcPr>
            <w:tcW w:w="1800" w:type="dxa"/>
            <w:vAlign w:val="center"/>
          </w:tcPr>
          <w:p w:rsidR="002F14C0" w:rsidRDefault="00D8005B">
            <w:pPr>
              <w:pStyle w:val="1"/>
              <w:spacing w:before="100" w:beforeAutospacing="1" w:after="100" w:afterAutospacing="1" w:line="360" w:lineRule="auto"/>
              <w:ind w:firstLineChars="0" w:firstLine="0"/>
              <w:rPr>
                <w:rFonts w:ascii="宋体" w:hAnsi="宋体" w:cs="宋体"/>
                <w:color w:val="000000"/>
                <w:sz w:val="21"/>
                <w:szCs w:val="21"/>
              </w:rPr>
            </w:pPr>
            <w:r>
              <w:rPr>
                <w:rFonts w:ascii="宋体" w:hAnsi="宋体" w:cs="宋体" w:hint="eastAsia"/>
                <w:color w:val="000000"/>
                <w:sz w:val="21"/>
                <w:szCs w:val="21"/>
              </w:rPr>
              <w:t>标识</w:t>
            </w:r>
          </w:p>
          <w:p w:rsidR="002F14C0" w:rsidRDefault="002F14C0">
            <w:pPr>
              <w:spacing w:before="100" w:beforeAutospacing="1" w:after="100" w:afterAutospacing="1" w:line="360" w:lineRule="auto"/>
              <w:rPr>
                <w:rFonts w:ascii="宋体" w:hAnsi="宋体" w:cs="宋体"/>
                <w:color w:val="000000"/>
                <w:szCs w:val="21"/>
              </w:rPr>
            </w:pPr>
          </w:p>
        </w:tc>
        <w:tc>
          <w:tcPr>
            <w:tcW w:w="5760" w:type="dxa"/>
            <w:vAlign w:val="center"/>
          </w:tcPr>
          <w:p w:rsidR="002F14C0" w:rsidRDefault="00D8005B">
            <w:pPr>
              <w:pStyle w:val="1"/>
              <w:spacing w:before="100" w:beforeAutospacing="1" w:after="100" w:afterAutospacing="1" w:line="360" w:lineRule="auto"/>
              <w:ind w:firstLineChars="0" w:firstLine="0"/>
              <w:rPr>
                <w:rFonts w:ascii="宋体" w:hAnsi="宋体" w:cs="宋体"/>
                <w:color w:val="000000"/>
                <w:sz w:val="21"/>
                <w:szCs w:val="21"/>
              </w:rPr>
            </w:pPr>
            <w:r>
              <w:rPr>
                <w:rFonts w:ascii="宋体" w:hAnsi="宋体" w:cs="宋体" w:hint="eastAsia"/>
                <w:color w:val="000000"/>
                <w:sz w:val="21"/>
                <w:szCs w:val="21"/>
              </w:rPr>
              <w:t>配线架带有透明可翻盖式标识系统，带有</w:t>
            </w:r>
            <w:r>
              <w:rPr>
                <w:rFonts w:ascii="宋体" w:hAnsi="宋体" w:cs="宋体" w:hint="eastAsia"/>
                <w:color w:val="000000"/>
                <w:sz w:val="21"/>
                <w:szCs w:val="21"/>
              </w:rPr>
              <w:t>4</w:t>
            </w:r>
            <w:r>
              <w:rPr>
                <w:rFonts w:ascii="宋体" w:hAnsi="宋体" w:cs="宋体" w:hint="eastAsia"/>
                <w:color w:val="000000"/>
                <w:sz w:val="21"/>
                <w:szCs w:val="21"/>
              </w:rPr>
              <w:t>色彩色标签，以全颜色管理</w:t>
            </w:r>
          </w:p>
        </w:tc>
      </w:tr>
    </w:tbl>
    <w:p w:rsidR="002F14C0" w:rsidRDefault="002F14C0">
      <w:pPr>
        <w:spacing w:line="360" w:lineRule="auto"/>
        <w:ind w:left="422"/>
        <w:rPr>
          <w:rFonts w:ascii="宋体" w:hAnsi="宋体"/>
          <w:b/>
          <w:color w:val="000000"/>
          <w:szCs w:val="21"/>
        </w:rPr>
      </w:pPr>
    </w:p>
    <w:p w:rsidR="002F14C0" w:rsidRDefault="00D8005B">
      <w:pPr>
        <w:spacing w:line="360" w:lineRule="auto"/>
        <w:ind w:left="422"/>
        <w:rPr>
          <w:rFonts w:ascii="宋体" w:hAnsi="宋体"/>
          <w:szCs w:val="21"/>
        </w:rPr>
      </w:pPr>
      <w:r>
        <w:rPr>
          <w:rFonts w:ascii="宋体" w:hAnsi="宋体" w:hint="eastAsia"/>
          <w:b/>
          <w:color w:val="000000"/>
          <w:szCs w:val="21"/>
        </w:rPr>
        <w:t>（</w:t>
      </w:r>
      <w:r w:rsidR="00CE44A7">
        <w:rPr>
          <w:rFonts w:ascii="宋体" w:hAnsi="宋体" w:hint="eastAsia"/>
          <w:b/>
          <w:color w:val="000000"/>
          <w:szCs w:val="21"/>
        </w:rPr>
        <w:t>4</w:t>
      </w:r>
      <w:r>
        <w:rPr>
          <w:rFonts w:ascii="宋体" w:hAnsi="宋体" w:hint="eastAsia"/>
          <w:b/>
          <w:color w:val="000000"/>
          <w:szCs w:val="21"/>
        </w:rPr>
        <w:t>）</w:t>
      </w:r>
      <w:r>
        <w:rPr>
          <w:rFonts w:ascii="宋体" w:hAnsi="宋体" w:hint="eastAsia"/>
          <w:szCs w:val="21"/>
        </w:rPr>
        <w:t>验收标准</w:t>
      </w:r>
    </w:p>
    <w:p w:rsidR="002F14C0" w:rsidRDefault="00D8005B">
      <w:pPr>
        <w:adjustRightInd w:val="0"/>
        <w:snapToGrid w:val="0"/>
        <w:spacing w:line="360" w:lineRule="auto"/>
        <w:ind w:firstLineChars="200" w:firstLine="420"/>
        <w:rPr>
          <w:rFonts w:ascii="宋体" w:hAnsi="宋体"/>
          <w:szCs w:val="21"/>
        </w:rPr>
      </w:pPr>
      <w:r>
        <w:rPr>
          <w:rFonts w:ascii="宋体" w:hAnsi="宋体" w:hint="eastAsia"/>
          <w:szCs w:val="21"/>
        </w:rPr>
        <w:t>综合布线系统竣工后，必须进行工程测试和工程验收。工程测试全部为现场测试，包括长度、接线图、衰减、近端串扰等测试内容，所有指标必须达到《建筑与建筑群综合布线系统工程施工验收规范》中相关要求。工程结束后六类链路的带宽必须达到</w:t>
      </w:r>
      <w:r>
        <w:rPr>
          <w:rFonts w:ascii="宋体" w:hAnsi="宋体" w:hint="eastAsia"/>
          <w:szCs w:val="21"/>
        </w:rPr>
        <w:t>250MHZ</w:t>
      </w:r>
      <w:r>
        <w:rPr>
          <w:rFonts w:ascii="宋体" w:hAnsi="宋体" w:hint="eastAsia"/>
          <w:szCs w:val="21"/>
        </w:rPr>
        <w:t>以上，传输速率必须达到</w:t>
      </w:r>
      <w:r>
        <w:rPr>
          <w:rFonts w:ascii="宋体" w:hAnsi="宋体" w:hint="eastAsia"/>
          <w:szCs w:val="21"/>
        </w:rPr>
        <w:t>1000Mbps</w:t>
      </w:r>
      <w:r>
        <w:rPr>
          <w:rFonts w:ascii="宋体" w:hAnsi="宋体" w:hint="eastAsia"/>
          <w:szCs w:val="21"/>
        </w:rPr>
        <w:t>以上。</w:t>
      </w:r>
    </w:p>
    <w:p w:rsidR="002F14C0" w:rsidRDefault="002F14C0">
      <w:pPr>
        <w:adjustRightInd w:val="0"/>
        <w:snapToGrid w:val="0"/>
        <w:spacing w:line="360" w:lineRule="auto"/>
        <w:ind w:firstLineChars="200" w:firstLine="420"/>
        <w:rPr>
          <w:rFonts w:ascii="宋体" w:hAnsi="宋体"/>
          <w:szCs w:val="21"/>
        </w:rPr>
      </w:pPr>
    </w:p>
    <w:sectPr w:rsidR="002F14C0" w:rsidSect="002F14C0">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005B" w:rsidRDefault="00D8005B" w:rsidP="002F14C0">
      <w:pPr>
        <w:ind w:firstLine="544"/>
      </w:pPr>
      <w:r>
        <w:separator/>
      </w:r>
    </w:p>
  </w:endnote>
  <w:endnote w:type="continuationSeparator" w:id="1">
    <w:p w:rsidR="00D8005B" w:rsidRDefault="00D8005B" w:rsidP="002F14C0">
      <w:pPr>
        <w:ind w:firstLine="544"/>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Damascus Semi Bold">
    <w:altName w:val="AMGDT"/>
    <w:charset w:val="00"/>
    <w:family w:val="auto"/>
    <w:pitch w:val="default"/>
    <w:sig w:usb0="00000000" w:usb1="00000000" w:usb2="0000008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4C0" w:rsidRDefault="002F14C0">
    <w:pPr>
      <w:pStyle w:val="a4"/>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005B" w:rsidRDefault="00D8005B" w:rsidP="002F14C0">
      <w:pPr>
        <w:ind w:firstLine="544"/>
      </w:pPr>
      <w:r>
        <w:separator/>
      </w:r>
    </w:p>
  </w:footnote>
  <w:footnote w:type="continuationSeparator" w:id="1">
    <w:p w:rsidR="00D8005B" w:rsidRDefault="00D8005B" w:rsidP="002F14C0">
      <w:pPr>
        <w:ind w:firstLine="544"/>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716259"/>
    <w:multiLevelType w:val="multilevel"/>
    <w:tmpl w:val="2E716259"/>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E93697C"/>
    <w:multiLevelType w:val="multilevel"/>
    <w:tmpl w:val="2E93697C"/>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7804156A"/>
    <w:multiLevelType w:val="multilevel"/>
    <w:tmpl w:val="7804156A"/>
    <w:lvl w:ilvl="0">
      <w:start w:val="1"/>
      <w:numFmt w:val="decimal"/>
      <w:lvlText w:val="%1)"/>
      <w:lvlJc w:val="left"/>
      <w:pPr>
        <w:ind w:left="420" w:hanging="42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3F3B591A"/>
    <w:rsid w:val="002D478B"/>
    <w:rsid w:val="002F14C0"/>
    <w:rsid w:val="00CE44A7"/>
    <w:rsid w:val="00D8005B"/>
    <w:rsid w:val="3F3B59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14C0"/>
    <w:pPr>
      <w:widowControl w:val="0"/>
      <w:jc w:val="both"/>
    </w:pPr>
    <w:rPr>
      <w:kern w:val="2"/>
      <w:sz w:val="21"/>
      <w:szCs w:val="24"/>
    </w:rPr>
  </w:style>
  <w:style w:type="paragraph" w:styleId="2">
    <w:name w:val="heading 2"/>
    <w:basedOn w:val="a"/>
    <w:next w:val="a"/>
    <w:unhideWhenUsed/>
    <w:qFormat/>
    <w:rsid w:val="002F14C0"/>
    <w:pPr>
      <w:keepNext/>
      <w:jc w:val="center"/>
      <w:outlineLvl w:val="1"/>
    </w:pPr>
    <w:rPr>
      <w:b/>
      <w:bCs/>
      <w:sz w:val="24"/>
    </w:rPr>
  </w:style>
  <w:style w:type="paragraph" w:styleId="4">
    <w:name w:val="heading 4"/>
    <w:basedOn w:val="a"/>
    <w:next w:val="a0"/>
    <w:unhideWhenUsed/>
    <w:qFormat/>
    <w:rsid w:val="002F14C0"/>
    <w:pPr>
      <w:tabs>
        <w:tab w:val="left" w:pos="-709"/>
        <w:tab w:val="left" w:pos="284"/>
      </w:tabs>
      <w:adjustRightInd w:val="0"/>
      <w:snapToGrid w:val="0"/>
      <w:spacing w:line="300" w:lineRule="auto"/>
      <w:ind w:left="2832" w:hanging="708"/>
      <w:textAlignment w:val="baseline"/>
      <w:outlineLvl w:val="3"/>
    </w:pPr>
    <w:rPr>
      <w:rFonts w:ascii="Arial" w:hAnsi="Arial"/>
      <w:kern w:val="0"/>
      <w:sz w:val="24"/>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2F14C0"/>
    <w:pPr>
      <w:ind w:firstLineChars="200" w:firstLine="420"/>
    </w:pPr>
  </w:style>
  <w:style w:type="paragraph" w:styleId="a4">
    <w:name w:val="footer"/>
    <w:basedOn w:val="a"/>
    <w:rsid w:val="002F14C0"/>
    <w:pPr>
      <w:tabs>
        <w:tab w:val="center" w:pos="4153"/>
        <w:tab w:val="right" w:pos="8306"/>
      </w:tabs>
      <w:snapToGrid w:val="0"/>
      <w:jc w:val="left"/>
    </w:pPr>
    <w:rPr>
      <w:sz w:val="18"/>
      <w:szCs w:val="20"/>
    </w:rPr>
  </w:style>
  <w:style w:type="paragraph" w:styleId="a5">
    <w:name w:val="header"/>
    <w:basedOn w:val="a"/>
    <w:rsid w:val="002F14C0"/>
    <w:pPr>
      <w:tabs>
        <w:tab w:val="center" w:pos="4153"/>
        <w:tab w:val="right" w:pos="8306"/>
      </w:tabs>
      <w:snapToGrid w:val="0"/>
    </w:pPr>
    <w:rPr>
      <w:sz w:val="20"/>
      <w:szCs w:val="20"/>
    </w:rPr>
  </w:style>
  <w:style w:type="paragraph" w:customStyle="1" w:styleId="1">
    <w:name w:val="列出段落1"/>
    <w:basedOn w:val="a"/>
    <w:qFormat/>
    <w:rsid w:val="002F14C0"/>
    <w:pPr>
      <w:ind w:firstLineChars="200" w:firstLine="420"/>
    </w:pPr>
    <w:rPr>
      <w:rFonts w:ascii="Calibri" w:hAnsi="Calibri"/>
      <w:sz w:val="30"/>
      <w:szCs w:val="20"/>
    </w:rPr>
  </w:style>
  <w:style w:type="character" w:customStyle="1" w:styleId="font31">
    <w:name w:val="font31"/>
    <w:basedOn w:val="a1"/>
    <w:rsid w:val="002F14C0"/>
    <w:rPr>
      <w:rFonts w:ascii="Trebuchet MS" w:hAnsi="Trebuchet MS" w:cs="Trebuchet MS" w:hint="default"/>
      <w:color w:val="000000"/>
      <w:sz w:val="18"/>
      <w:szCs w:val="18"/>
      <w:u w:val="none"/>
    </w:rPr>
  </w:style>
  <w:style w:type="character" w:customStyle="1" w:styleId="font11">
    <w:name w:val="font11"/>
    <w:basedOn w:val="a1"/>
    <w:rsid w:val="002F14C0"/>
    <w:rPr>
      <w:rFonts w:ascii="宋体" w:eastAsia="宋体" w:hAnsi="宋体" w:cs="宋体" w:hint="eastAsia"/>
      <w:color w:val="000000"/>
      <w:sz w:val="18"/>
      <w:szCs w:val="18"/>
      <w:u w:val="none"/>
    </w:rPr>
  </w:style>
  <w:style w:type="paragraph" w:customStyle="1" w:styleId="3">
    <w:name w:val="列出段落3"/>
    <w:basedOn w:val="a"/>
    <w:qFormat/>
    <w:rsid w:val="002F14C0"/>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949</TotalTime>
  <Pages>5</Pages>
  <Words>440</Words>
  <Characters>2508</Characters>
  <Application>Microsoft Office Word</Application>
  <DocSecurity>0</DocSecurity>
  <Lines>20</Lines>
  <Paragraphs>5</Paragraphs>
  <ScaleCrop>false</ScaleCrop>
  <Company/>
  <LinksUpToDate>false</LinksUpToDate>
  <CharactersWithSpaces>2943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1、总体要求</dc:title>
  <dc:creator>Admin</dc:creator>
  <cp:lastModifiedBy>何光营</cp:lastModifiedBy>
  <cp:revision>2</cp:revision>
  <dcterms:created xsi:type="dcterms:W3CDTF">2017-11-15T07:00:00Z</dcterms:created>
  <dcterms:modified xsi:type="dcterms:W3CDTF">2017-11-16T01:51:00Z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