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b/>
          <w:bCs/>
          <w:sz w:val="36"/>
          <w:szCs w:val="36"/>
          <w:lang w:val="en-US" w:eastAsia="zh-CN"/>
        </w:rPr>
      </w:pPr>
      <w:r>
        <w:rPr>
          <w:rFonts w:hint="eastAsia" w:ascii="黑体" w:hAnsi="黑体" w:eastAsia="黑体" w:cs="黑体"/>
          <w:b/>
          <w:bCs/>
          <w:sz w:val="36"/>
          <w:szCs w:val="36"/>
          <w:lang w:val="en-US" w:eastAsia="zh-CN"/>
        </w:rPr>
        <w:t>黄玲玲</w:t>
      </w:r>
      <w:bookmarkStart w:id="0" w:name="_GoBack"/>
      <w:bookmarkEnd w:id="0"/>
    </w:p>
    <w:p>
      <w:pPr>
        <w:rPr>
          <w:b/>
          <w:bCs/>
          <w:sz w:val="30"/>
          <w:szCs w:val="30"/>
        </w:rPr>
      </w:pPr>
      <w:r>
        <w:rPr>
          <w:rFonts w:hint="eastAsia"/>
          <w:b/>
          <w:bCs/>
          <w:sz w:val="30"/>
          <w:szCs w:val="30"/>
        </w:rPr>
        <w:t>基本信息</w:t>
      </w:r>
    </w:p>
    <w:p>
      <w:pPr>
        <w:rPr>
          <w:rFonts w:hint="eastAsia" w:eastAsiaTheme="minorEastAsia"/>
          <w:b/>
          <w:bCs/>
          <w:sz w:val="28"/>
          <w:szCs w:val="28"/>
          <w:lang w:eastAsia="zh-CN"/>
        </w:rPr>
      </w:pPr>
      <w:r>
        <w:rPr>
          <w:rFonts w:hint="eastAsia"/>
          <w:b/>
          <w:bCs/>
          <w:sz w:val="28"/>
          <w:szCs w:val="28"/>
        </w:rPr>
        <w:t>姓名：</w:t>
      </w:r>
      <w:r>
        <w:rPr>
          <w:rFonts w:hint="eastAsia"/>
          <w:b/>
          <w:bCs/>
          <w:sz w:val="28"/>
          <w:szCs w:val="28"/>
          <w:lang w:val="en-US" w:eastAsia="zh-CN"/>
        </w:rPr>
        <w:t>黄玲玲</w:t>
      </w:r>
    </w:p>
    <w:p>
      <w:pPr>
        <w:rPr>
          <w:b/>
          <w:bCs/>
          <w:sz w:val="28"/>
          <w:szCs w:val="28"/>
        </w:rPr>
      </w:pPr>
      <w:r>
        <w:rPr>
          <w:rFonts w:hint="eastAsia"/>
          <w:b/>
          <w:bCs/>
          <w:sz w:val="28"/>
          <w:szCs w:val="28"/>
        </w:rPr>
        <w:t>职称：教授</w:t>
      </w:r>
    </w:p>
    <w:p>
      <w:pPr>
        <w:rPr>
          <w:rFonts w:hint="default" w:eastAsiaTheme="minorEastAsia"/>
          <w:b/>
          <w:bCs/>
          <w:sz w:val="28"/>
          <w:szCs w:val="28"/>
          <w:lang w:val="en-US" w:eastAsia="zh-CN"/>
        </w:rPr>
      </w:pPr>
      <w:r>
        <w:rPr>
          <w:rFonts w:hint="eastAsia"/>
          <w:b/>
          <w:bCs/>
          <w:sz w:val="28"/>
          <w:szCs w:val="28"/>
        </w:rPr>
        <w:t>通讯地址：上海市杨浦区长阳路2588号</w:t>
      </w:r>
      <w:r>
        <w:rPr>
          <w:rFonts w:hint="eastAsia"/>
          <w:b/>
          <w:bCs/>
          <w:sz w:val="28"/>
          <w:szCs w:val="28"/>
          <w:lang w:val="en-US" w:eastAsia="zh-CN"/>
        </w:rPr>
        <w:t>新能源工程中心202</w:t>
      </w:r>
    </w:p>
    <w:p>
      <w:pPr>
        <w:rPr>
          <w:b/>
          <w:bCs/>
          <w:sz w:val="28"/>
          <w:szCs w:val="28"/>
        </w:rPr>
      </w:pPr>
      <w:r>
        <w:rPr>
          <w:rFonts w:hint="eastAsia"/>
          <w:b/>
          <w:bCs/>
          <w:sz w:val="28"/>
          <w:szCs w:val="28"/>
        </w:rPr>
        <w:t>邮编：200090</w:t>
      </w:r>
    </w:p>
    <w:p>
      <w:pPr>
        <w:rPr>
          <w:rFonts w:hint="default" w:eastAsiaTheme="minorEastAsia"/>
          <w:b/>
          <w:bCs/>
          <w:sz w:val="28"/>
          <w:szCs w:val="28"/>
          <w:lang w:val="en-US" w:eastAsia="zh-CN"/>
        </w:rPr>
      </w:pPr>
      <w:r>
        <w:rPr>
          <w:rFonts w:hint="eastAsia"/>
          <w:b/>
          <w:bCs/>
          <w:sz w:val="28"/>
          <w:szCs w:val="28"/>
        </w:rPr>
        <w:t>电话：</w:t>
      </w:r>
      <w:r>
        <w:rPr>
          <w:rFonts w:hint="eastAsia"/>
          <w:b/>
          <w:bCs/>
          <w:sz w:val="28"/>
          <w:szCs w:val="28"/>
          <w:lang w:val="en-US" w:eastAsia="zh-CN"/>
        </w:rPr>
        <w:t>13371896998</w:t>
      </w:r>
    </w:p>
    <w:p>
      <w:pPr>
        <w:rPr>
          <w:rFonts w:hint="default" w:eastAsiaTheme="minorEastAsia"/>
          <w:b/>
          <w:bCs/>
          <w:sz w:val="28"/>
          <w:szCs w:val="28"/>
          <w:lang w:val="en-US" w:eastAsia="zh-CN"/>
        </w:rPr>
      </w:pPr>
      <w:r>
        <w:rPr>
          <w:rFonts w:hint="eastAsia"/>
          <w:b/>
          <w:bCs/>
          <w:sz w:val="28"/>
          <w:szCs w:val="28"/>
        </w:rPr>
        <w:t>Email：</w:t>
      </w:r>
      <w:r>
        <w:rPr>
          <w:rFonts w:hint="eastAsia"/>
          <w:b/>
          <w:bCs/>
          <w:sz w:val="28"/>
          <w:szCs w:val="28"/>
          <w:lang w:val="en-US" w:eastAsia="zh-CN"/>
        </w:rPr>
        <w:fldChar w:fldCharType="begin"/>
      </w:r>
      <w:r>
        <w:rPr>
          <w:rFonts w:hint="eastAsia"/>
          <w:b/>
          <w:bCs/>
          <w:sz w:val="28"/>
          <w:szCs w:val="28"/>
          <w:lang w:val="en-US" w:eastAsia="zh-CN"/>
        </w:rPr>
        <w:instrText xml:space="preserve"> HYPERLINK "mailto:linglinghuang82@126.com" </w:instrText>
      </w:r>
      <w:r>
        <w:rPr>
          <w:rFonts w:hint="eastAsia"/>
          <w:b/>
          <w:bCs/>
          <w:sz w:val="28"/>
          <w:szCs w:val="28"/>
          <w:lang w:val="en-US" w:eastAsia="zh-CN"/>
        </w:rPr>
        <w:fldChar w:fldCharType="separate"/>
      </w:r>
      <w:r>
        <w:rPr>
          <w:rStyle w:val="6"/>
          <w:rFonts w:hint="eastAsia"/>
          <w:b/>
          <w:bCs/>
          <w:sz w:val="28"/>
          <w:szCs w:val="28"/>
          <w:lang w:val="en-US" w:eastAsia="zh-CN"/>
        </w:rPr>
        <w:t>linglinghuang82@126.com</w:t>
      </w:r>
      <w:r>
        <w:rPr>
          <w:rFonts w:hint="eastAsia"/>
          <w:b/>
          <w:bCs/>
          <w:sz w:val="28"/>
          <w:szCs w:val="28"/>
          <w:lang w:val="en-US" w:eastAsia="zh-CN"/>
        </w:rPr>
        <w:fldChar w:fldCharType="end"/>
      </w:r>
      <w:r>
        <w:rPr>
          <w:rFonts w:hint="eastAsia"/>
          <w:b/>
          <w:bCs/>
          <w:sz w:val="28"/>
          <w:szCs w:val="28"/>
          <w:lang w:val="en-US" w:eastAsia="zh-CN"/>
        </w:rPr>
        <w:t xml:space="preserve"> </w:t>
      </w:r>
    </w:p>
    <w:p/>
    <w:p>
      <w:pPr>
        <w:rPr>
          <w:b/>
          <w:bCs/>
          <w:sz w:val="30"/>
          <w:szCs w:val="30"/>
        </w:rPr>
      </w:pPr>
      <w:r>
        <w:rPr>
          <w:rFonts w:hint="eastAsia"/>
          <w:b/>
          <w:bCs/>
          <w:sz w:val="30"/>
          <w:szCs w:val="30"/>
        </w:rPr>
        <w:t>个人简介</w:t>
      </w:r>
    </w:p>
    <w:p>
      <w:pPr>
        <w:adjustRightInd w:val="0"/>
        <w:snapToGrid w:val="0"/>
        <w:spacing w:line="360" w:lineRule="auto"/>
        <w:ind w:firstLine="560" w:firstLineChars="200"/>
        <w:rPr>
          <w:rFonts w:hint="eastAsia"/>
          <w:sz w:val="28"/>
          <w:szCs w:val="28"/>
          <w:lang w:val="en-US" w:eastAsia="zh-CN"/>
        </w:rPr>
      </w:pPr>
      <w:r>
        <w:rPr>
          <w:rFonts w:hint="eastAsia"/>
          <w:sz w:val="28"/>
          <w:szCs w:val="28"/>
          <w:lang w:val="en-US" w:eastAsia="zh-CN"/>
        </w:rPr>
        <w:t>黄玲玲</w:t>
      </w:r>
      <w:r>
        <w:rPr>
          <w:rFonts w:hint="eastAsia"/>
          <w:sz w:val="28"/>
          <w:szCs w:val="28"/>
        </w:rPr>
        <w:t>，女，19</w:t>
      </w:r>
      <w:r>
        <w:rPr>
          <w:rFonts w:hint="eastAsia"/>
          <w:sz w:val="28"/>
          <w:szCs w:val="28"/>
          <w:lang w:val="en-US" w:eastAsia="zh-CN"/>
        </w:rPr>
        <w:t>82</w:t>
      </w:r>
      <w:r>
        <w:rPr>
          <w:rFonts w:hint="eastAsia"/>
          <w:sz w:val="28"/>
          <w:szCs w:val="28"/>
        </w:rPr>
        <w:t>年</w:t>
      </w:r>
      <w:r>
        <w:rPr>
          <w:rFonts w:hint="eastAsia"/>
          <w:sz w:val="28"/>
          <w:szCs w:val="28"/>
          <w:lang w:val="en-US" w:eastAsia="zh-CN"/>
        </w:rPr>
        <w:t>8</w:t>
      </w:r>
      <w:r>
        <w:rPr>
          <w:rFonts w:hint="eastAsia"/>
          <w:sz w:val="28"/>
          <w:szCs w:val="28"/>
        </w:rPr>
        <w:t>月，汉族，</w:t>
      </w:r>
      <w:r>
        <w:rPr>
          <w:rFonts w:hint="eastAsia"/>
          <w:sz w:val="28"/>
          <w:szCs w:val="28"/>
          <w:lang w:val="en-US" w:eastAsia="zh-CN"/>
        </w:rPr>
        <w:t>浙江湖州</w:t>
      </w:r>
      <w:r>
        <w:rPr>
          <w:rFonts w:hint="eastAsia"/>
          <w:sz w:val="28"/>
          <w:szCs w:val="28"/>
        </w:rPr>
        <w:t>人，工学博士，教授，博导。上海电力大学电气工程学院。国家科技进步奖获得者</w:t>
      </w:r>
      <w:r>
        <w:rPr>
          <w:rFonts w:hint="eastAsia"/>
          <w:sz w:val="28"/>
          <w:szCs w:val="28"/>
          <w:lang w:eastAsia="zh-CN"/>
        </w:rPr>
        <w:t>，</w:t>
      </w:r>
      <w:r>
        <w:rPr>
          <w:rFonts w:hint="eastAsia"/>
          <w:sz w:val="28"/>
          <w:szCs w:val="28"/>
          <w:lang w:val="en-US" w:eastAsia="zh-CN"/>
        </w:rPr>
        <w:t>上海市高水平创新团队-上海电力大学“海上风电接入与新型电网规划团队”学术带头人，IEEE PES中国区上海分会女工委员会秘书长，中国电机工程学会电力系统专委会“电力系统分析与控制”学术工作组成员。主持国家自然科学基金 2 项、主持国家电网公司总部科技项目 2 项、参与海上风电省部级重大项目 3 项，总研发经费超 1400 万元。以第一作者/通讯作者发表电气工程学科高水平论文 50 余篇，其中，SCI、EI 收录 30 余篇。授权发明专利 10 余项，获得 2018 年度国家科技进步奖二等奖，以及中国电力科学技术进步一等奖、可再生能源学会科技进步一等奖等省部级奖项 4 项。</w:t>
      </w:r>
    </w:p>
    <w:p>
      <w:pPr>
        <w:rPr>
          <w:b/>
          <w:bCs/>
          <w:sz w:val="30"/>
          <w:szCs w:val="30"/>
        </w:rPr>
      </w:pPr>
      <w:r>
        <w:rPr>
          <w:rFonts w:hint="eastAsia"/>
          <w:b/>
          <w:bCs/>
          <w:sz w:val="28"/>
          <w:szCs w:val="28"/>
        </w:rPr>
        <w:t xml:space="preserve"> </w:t>
      </w:r>
    </w:p>
    <w:p>
      <w:pPr>
        <w:rPr>
          <w:b/>
          <w:bCs/>
          <w:sz w:val="30"/>
          <w:szCs w:val="30"/>
        </w:rPr>
      </w:pPr>
      <w:r>
        <w:rPr>
          <w:rFonts w:hint="eastAsia"/>
          <w:b/>
          <w:bCs/>
          <w:sz w:val="30"/>
          <w:szCs w:val="30"/>
        </w:rPr>
        <w:t>教育背景</w:t>
      </w:r>
    </w:p>
    <w:p>
      <w:pPr>
        <w:adjustRightInd w:val="0"/>
        <w:snapToGrid w:val="0"/>
        <w:spacing w:line="360" w:lineRule="auto"/>
        <w:rPr>
          <w:rFonts w:hint="default"/>
          <w:sz w:val="24"/>
          <w:szCs w:val="24"/>
          <w:lang w:val="en-US" w:eastAsia="zh-CN"/>
        </w:rPr>
      </w:pPr>
      <w:r>
        <w:rPr>
          <w:rFonts w:hint="default"/>
          <w:sz w:val="24"/>
          <w:szCs w:val="24"/>
          <w:lang w:val="en-US" w:eastAsia="zh-CN"/>
        </w:rPr>
        <w:t>2013/9-2018/9</w:t>
      </w:r>
      <w:r>
        <w:rPr>
          <w:rFonts w:hint="eastAsia"/>
          <w:sz w:val="24"/>
          <w:szCs w:val="24"/>
          <w:lang w:val="en-US" w:eastAsia="zh-CN"/>
        </w:rPr>
        <w:t>，</w:t>
      </w:r>
      <w:r>
        <w:rPr>
          <w:rFonts w:hint="default"/>
          <w:sz w:val="24"/>
          <w:szCs w:val="24"/>
          <w:lang w:val="en-US" w:eastAsia="zh-CN"/>
        </w:rPr>
        <w:t>上海大学，控制理论与控制工程，博士</w:t>
      </w:r>
      <w:r>
        <w:rPr>
          <w:rFonts w:hint="eastAsia"/>
          <w:sz w:val="24"/>
          <w:szCs w:val="24"/>
          <w:lang w:val="en-US" w:eastAsia="zh-CN"/>
        </w:rPr>
        <w:t>，导师：曹家麟</w:t>
      </w:r>
    </w:p>
    <w:p>
      <w:pPr>
        <w:adjustRightInd w:val="0"/>
        <w:snapToGrid w:val="0"/>
        <w:spacing w:line="360" w:lineRule="auto"/>
        <w:rPr>
          <w:rFonts w:hint="default"/>
          <w:sz w:val="24"/>
          <w:szCs w:val="24"/>
          <w:lang w:val="en-US" w:eastAsia="zh-CN"/>
        </w:rPr>
      </w:pPr>
      <w:r>
        <w:rPr>
          <w:rFonts w:hint="default"/>
          <w:sz w:val="24"/>
          <w:szCs w:val="24"/>
          <w:lang w:val="en-US" w:eastAsia="zh-CN"/>
        </w:rPr>
        <w:t>2004/9–2006/7，浙江大学，电力系统及其自动化，硕士</w:t>
      </w:r>
      <w:r>
        <w:rPr>
          <w:rFonts w:hint="eastAsia"/>
          <w:sz w:val="24"/>
          <w:szCs w:val="24"/>
          <w:lang w:val="en-US" w:eastAsia="zh-CN"/>
        </w:rPr>
        <w:t>，导师：何奔腾</w:t>
      </w:r>
    </w:p>
    <w:p>
      <w:pPr>
        <w:adjustRightInd w:val="0"/>
        <w:snapToGrid w:val="0"/>
        <w:spacing w:line="360" w:lineRule="auto"/>
        <w:rPr>
          <w:rFonts w:hint="eastAsia"/>
          <w:sz w:val="24"/>
          <w:szCs w:val="24"/>
          <w:lang w:val="en-US" w:eastAsia="zh-CN"/>
        </w:rPr>
      </w:pPr>
      <w:r>
        <w:rPr>
          <w:rFonts w:hint="default"/>
          <w:sz w:val="24"/>
          <w:szCs w:val="24"/>
          <w:lang w:val="en-US" w:eastAsia="zh-CN"/>
        </w:rPr>
        <w:t>2000/9–2004/7，</w:t>
      </w:r>
      <w:r>
        <w:rPr>
          <w:rFonts w:hint="eastAsia"/>
          <w:sz w:val="24"/>
          <w:szCs w:val="24"/>
          <w:lang w:val="en-US" w:eastAsia="zh-CN"/>
        </w:rPr>
        <w:t>西安交通大学，电力系统及其自动化，学士</w:t>
      </w:r>
    </w:p>
    <w:p>
      <w:pPr>
        <w:rPr>
          <w:b/>
          <w:bCs/>
          <w:sz w:val="30"/>
          <w:szCs w:val="30"/>
        </w:rPr>
      </w:pPr>
      <w:r>
        <w:rPr>
          <w:rFonts w:hint="eastAsia"/>
          <w:b/>
          <w:bCs/>
          <w:sz w:val="30"/>
          <w:szCs w:val="30"/>
        </w:rPr>
        <w:t>工作经历</w:t>
      </w:r>
    </w:p>
    <w:p>
      <w:pPr>
        <w:rPr>
          <w:rFonts w:hint="default" w:eastAsia="华文仿宋"/>
          <w:sz w:val="28"/>
          <w:szCs w:val="28"/>
          <w:lang w:val="en-US" w:eastAsia="zh-CN"/>
        </w:rPr>
      </w:pPr>
      <w:r>
        <w:rPr>
          <w:sz w:val="28"/>
          <w:szCs w:val="28"/>
        </w:rPr>
        <w:t>20</w:t>
      </w:r>
      <w:r>
        <w:rPr>
          <w:rFonts w:hint="eastAsia"/>
          <w:sz w:val="28"/>
          <w:szCs w:val="28"/>
          <w:lang w:val="en-US" w:eastAsia="zh-CN"/>
        </w:rPr>
        <w:t>19/10</w:t>
      </w:r>
      <w:r>
        <w:rPr>
          <w:sz w:val="28"/>
          <w:szCs w:val="28"/>
        </w:rPr>
        <w:t>-20</w:t>
      </w:r>
      <w:r>
        <w:rPr>
          <w:rFonts w:hint="eastAsia"/>
          <w:sz w:val="28"/>
          <w:szCs w:val="28"/>
          <w:lang w:val="en-US" w:eastAsia="zh-CN"/>
        </w:rPr>
        <w:t>20/3</w:t>
      </w:r>
      <w:r>
        <w:rPr>
          <w:rFonts w:hint="eastAsia"/>
          <w:sz w:val="28"/>
          <w:szCs w:val="28"/>
        </w:rPr>
        <w:t>，</w:t>
      </w:r>
      <w:r>
        <w:rPr>
          <w:rFonts w:hint="eastAsia"/>
          <w:sz w:val="28"/>
          <w:szCs w:val="28"/>
          <w:lang w:val="en-US" w:eastAsia="zh-CN"/>
        </w:rPr>
        <w:t>英国斯特拉思克莱德大学，访问学者，导师：徐列</w:t>
      </w:r>
    </w:p>
    <w:p>
      <w:pPr>
        <w:rPr>
          <w:rFonts w:hint="eastAsia"/>
          <w:sz w:val="28"/>
          <w:szCs w:val="28"/>
        </w:rPr>
      </w:pPr>
      <w:r>
        <w:rPr>
          <w:rFonts w:hint="eastAsia"/>
          <w:sz w:val="28"/>
          <w:szCs w:val="28"/>
        </w:rPr>
        <w:t>200</w:t>
      </w:r>
      <w:r>
        <w:rPr>
          <w:rFonts w:hint="eastAsia"/>
          <w:sz w:val="28"/>
          <w:szCs w:val="28"/>
          <w:lang w:val="en-US" w:eastAsia="zh-CN"/>
        </w:rPr>
        <w:t>6</w:t>
      </w:r>
      <w:r>
        <w:rPr>
          <w:rFonts w:hint="eastAsia"/>
          <w:sz w:val="28"/>
          <w:szCs w:val="28"/>
        </w:rPr>
        <w:t>年至今，上海电力大学/电气工程学院</w:t>
      </w:r>
      <w:r>
        <w:rPr>
          <w:rFonts w:hint="eastAsia"/>
          <w:sz w:val="28"/>
          <w:szCs w:val="28"/>
          <w:lang w:eastAsia="zh-CN"/>
        </w:rPr>
        <w:t>，</w:t>
      </w:r>
      <w:r>
        <w:rPr>
          <w:rFonts w:hint="eastAsia"/>
          <w:sz w:val="28"/>
          <w:szCs w:val="28"/>
        </w:rPr>
        <w:t>任教</w:t>
      </w:r>
    </w:p>
    <w:p>
      <w:pPr>
        <w:rPr>
          <w:rFonts w:hint="eastAsia"/>
          <w:sz w:val="28"/>
          <w:szCs w:val="28"/>
        </w:rPr>
      </w:pPr>
    </w:p>
    <w:p>
      <w:pPr>
        <w:rPr>
          <w:rFonts w:hint="eastAsia"/>
          <w:b/>
          <w:bCs/>
          <w:sz w:val="30"/>
          <w:szCs w:val="30"/>
        </w:rPr>
      </w:pPr>
      <w:r>
        <w:rPr>
          <w:rFonts w:hint="eastAsia"/>
          <w:b/>
          <w:bCs/>
          <w:sz w:val="30"/>
          <w:szCs w:val="30"/>
        </w:rPr>
        <w:t>研究方向：</w:t>
      </w:r>
    </w:p>
    <w:p>
      <w:pPr>
        <w:ind w:firstLine="560" w:firstLineChars="200"/>
        <w:rPr>
          <w:sz w:val="28"/>
          <w:szCs w:val="28"/>
        </w:rPr>
      </w:pPr>
      <w:r>
        <w:rPr>
          <w:rFonts w:hint="eastAsia"/>
          <w:sz w:val="28"/>
          <w:szCs w:val="28"/>
          <w:lang w:val="en-US" w:eastAsia="zh-CN"/>
        </w:rPr>
        <w:t>海上风电并网规划与运行控制，风电场运行维护决策、深远海漂浮式风电并网技术</w:t>
      </w:r>
      <w:r>
        <w:rPr>
          <w:rFonts w:hint="eastAsia"/>
          <w:sz w:val="28"/>
          <w:szCs w:val="28"/>
        </w:rPr>
        <w:t>等。</w:t>
      </w:r>
    </w:p>
    <w:p>
      <w:pPr>
        <w:ind w:firstLine="602" w:firstLineChars="200"/>
        <w:rPr>
          <w:rFonts w:hint="default" w:eastAsiaTheme="minorEastAsia"/>
          <w:b/>
          <w:bCs/>
          <w:sz w:val="30"/>
          <w:szCs w:val="30"/>
          <w:lang w:val="en-US" w:eastAsia="zh-CN"/>
        </w:rPr>
      </w:pPr>
    </w:p>
    <w:p>
      <w:pPr>
        <w:rPr>
          <w:b/>
          <w:bCs/>
          <w:sz w:val="30"/>
          <w:szCs w:val="30"/>
        </w:rPr>
      </w:pPr>
    </w:p>
    <w:p>
      <w:pPr>
        <w:rPr>
          <w:b/>
          <w:bCs/>
          <w:sz w:val="30"/>
          <w:szCs w:val="30"/>
        </w:rPr>
      </w:pPr>
      <w:r>
        <w:rPr>
          <w:rFonts w:hint="eastAsia"/>
          <w:b/>
          <w:bCs/>
          <w:sz w:val="30"/>
          <w:szCs w:val="30"/>
        </w:rPr>
        <w:t>主要科研项目:</w:t>
      </w:r>
    </w:p>
    <w:p>
      <w:pPr>
        <w:rPr>
          <w:rFonts w:hint="eastAsia"/>
          <w:sz w:val="28"/>
          <w:szCs w:val="28"/>
          <w:lang w:val="en-US" w:eastAsia="zh-CN"/>
        </w:rPr>
      </w:pPr>
      <w:r>
        <w:rPr>
          <w:rFonts w:hint="eastAsia"/>
          <w:sz w:val="28"/>
          <w:szCs w:val="28"/>
          <w:lang w:val="en-US" w:eastAsia="zh-CN"/>
        </w:rPr>
        <w:t>2022/01-2025/12, 国家自然科学基金，面上项目，面向智能化风电机群的动态可靠性评估与运行维护动态最优化决策研究，52177097，主持</w:t>
      </w:r>
    </w:p>
    <w:p>
      <w:pPr>
        <w:rPr>
          <w:rFonts w:hint="eastAsia"/>
          <w:sz w:val="28"/>
          <w:szCs w:val="28"/>
          <w:lang w:val="en-US" w:eastAsia="zh-CN"/>
        </w:rPr>
      </w:pPr>
      <w:r>
        <w:rPr>
          <w:rFonts w:hint="eastAsia"/>
          <w:sz w:val="28"/>
          <w:szCs w:val="28"/>
          <w:lang w:val="en-US" w:eastAsia="zh-CN"/>
        </w:rPr>
        <w:t>2018.1- 2020.12, 国家自然科学基金青年项目，可及性受限制的海上风电场发电可靠性评估方法（51707112），主持</w:t>
      </w:r>
    </w:p>
    <w:p>
      <w:pPr>
        <w:rPr>
          <w:rFonts w:hint="eastAsia"/>
          <w:sz w:val="28"/>
          <w:szCs w:val="28"/>
          <w:lang w:val="en-US" w:eastAsia="zh-CN"/>
        </w:rPr>
      </w:pPr>
      <w:r>
        <w:rPr>
          <w:rFonts w:hint="eastAsia"/>
          <w:sz w:val="28"/>
          <w:szCs w:val="28"/>
          <w:lang w:val="en-US" w:eastAsia="zh-CN"/>
        </w:rPr>
        <w:t>2019.1-2022.12, 国家电网科技部项目，海上风电场集群组网规划优化研究(52090R19000H)，主持</w:t>
      </w:r>
    </w:p>
    <w:p>
      <w:pPr>
        <w:rPr>
          <w:rFonts w:hint="eastAsia"/>
          <w:sz w:val="28"/>
          <w:szCs w:val="28"/>
          <w:lang w:val="en-US" w:eastAsia="zh-CN"/>
        </w:rPr>
      </w:pPr>
      <w:r>
        <w:rPr>
          <w:rFonts w:hint="eastAsia"/>
          <w:sz w:val="28"/>
          <w:szCs w:val="28"/>
          <w:lang w:val="en-US" w:eastAsia="zh-CN"/>
        </w:rPr>
        <w:t>2018.1- 2020.12, 国网科技部项目，大型深远海风电场高效送出与运行控制关键技术研究 （52090R180006），主持</w:t>
      </w:r>
    </w:p>
    <w:p>
      <w:pPr>
        <w:rPr>
          <w:rFonts w:hint="eastAsia"/>
          <w:sz w:val="28"/>
          <w:szCs w:val="28"/>
          <w:lang w:val="en-US" w:eastAsia="zh-CN"/>
        </w:rPr>
      </w:pPr>
      <w:r>
        <w:rPr>
          <w:rFonts w:hint="eastAsia"/>
          <w:sz w:val="28"/>
          <w:szCs w:val="28"/>
          <w:lang w:val="en-US" w:eastAsia="zh-CN"/>
        </w:rPr>
        <w:t>2021.1-2025.12, 上海市教育委员会科研创新计划重大项目,面向大规模海上风电友好接入的海上电网规划与优化运行理论与方法，参与</w:t>
      </w:r>
    </w:p>
    <w:p>
      <w:pPr>
        <w:rPr>
          <w:rFonts w:hint="default"/>
          <w:sz w:val="28"/>
          <w:szCs w:val="28"/>
          <w:lang w:val="en-US" w:eastAsia="zh-CN"/>
        </w:rPr>
      </w:pPr>
      <w:r>
        <w:rPr>
          <w:rFonts w:hint="eastAsia"/>
          <w:sz w:val="28"/>
          <w:szCs w:val="28"/>
          <w:lang w:val="en-US" w:eastAsia="zh-CN"/>
        </w:rPr>
        <w:t>2012.1-2015.12，国家自然基金面上项目，大型海上风电场集电系统优化模型与算法研究（51177098），参与</w:t>
      </w:r>
    </w:p>
    <w:p>
      <w:pPr>
        <w:rPr>
          <w:rFonts w:hint="eastAsia"/>
          <w:sz w:val="28"/>
          <w:szCs w:val="28"/>
          <w:lang w:val="en-US" w:eastAsia="zh-CN"/>
        </w:rPr>
      </w:pPr>
      <w:r>
        <w:rPr>
          <w:rFonts w:hint="eastAsia"/>
          <w:sz w:val="28"/>
          <w:szCs w:val="28"/>
          <w:lang w:val="en-US" w:eastAsia="zh-CN"/>
        </w:rPr>
        <w:t>2008.10-2009.10，中-欧能源合作项目(国家发改委)，奉贤海上风电场可行性研究（EEP-PMU/CN/136077/RE002），参与</w:t>
      </w:r>
    </w:p>
    <w:p>
      <w:pPr>
        <w:rPr>
          <w:rFonts w:hint="eastAsia"/>
          <w:sz w:val="28"/>
          <w:szCs w:val="28"/>
          <w:lang w:val="en-US" w:eastAsia="zh-CN"/>
        </w:rPr>
      </w:pPr>
      <w:r>
        <w:rPr>
          <w:rFonts w:hint="eastAsia"/>
          <w:sz w:val="28"/>
          <w:szCs w:val="28"/>
          <w:lang w:val="en-US" w:eastAsia="zh-CN"/>
        </w:rPr>
        <w:t>2016.6-2018.6，上海市科技创新行动计划，深远海风电场接入系统关键技术研究（16020501000），参与</w:t>
      </w:r>
    </w:p>
    <w:p>
      <w:pPr>
        <w:rPr>
          <w:rFonts w:hint="eastAsia"/>
          <w:sz w:val="28"/>
          <w:szCs w:val="28"/>
          <w:lang w:val="en-US" w:eastAsia="zh-CN"/>
        </w:rPr>
      </w:pPr>
      <w:r>
        <w:rPr>
          <w:rFonts w:hint="eastAsia"/>
          <w:sz w:val="28"/>
          <w:szCs w:val="28"/>
          <w:lang w:val="en-US" w:eastAsia="zh-CN"/>
        </w:rPr>
        <w:t>2013/10-2015/6，上海市科技攻关项目，海上风力发电机组健康诊断与运行维护关键技术研究，参与</w:t>
      </w:r>
    </w:p>
    <w:p>
      <w:pPr>
        <w:rPr>
          <w:b/>
          <w:bCs/>
          <w:sz w:val="30"/>
          <w:szCs w:val="30"/>
        </w:rPr>
      </w:pPr>
    </w:p>
    <w:p>
      <w:pPr>
        <w:rPr>
          <w:rFonts w:hint="eastAsia"/>
          <w:b/>
          <w:bCs/>
          <w:sz w:val="30"/>
          <w:szCs w:val="30"/>
        </w:rPr>
      </w:pPr>
      <w:r>
        <w:rPr>
          <w:rFonts w:hint="eastAsia"/>
          <w:b/>
          <w:bCs/>
          <w:sz w:val="30"/>
          <w:szCs w:val="30"/>
        </w:rPr>
        <w:t>相关成果：</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rPr>
        <w:t xml:space="preserve">Huang Lingling, Tang Hua, Zhang Kaihua, Fu Yang. 3D Layout Optimization of Wind Turbines Considering Fatigue Distribution. IEEE Transactions On Sustainable Energy. </w:t>
      </w:r>
      <w:r>
        <w:rPr>
          <w:rFonts w:hint="default" w:ascii="Times New Roman" w:hAnsi="Times New Roman" w:cs="Times New Roman"/>
          <w:b w:val="0"/>
          <w:bCs/>
          <w:sz w:val="22"/>
          <w:szCs w:val="22"/>
          <w:highlight w:val="none"/>
          <w:lang w:val="en-US" w:eastAsia="zh-CN"/>
        </w:rPr>
        <w:t>2020.11(1):126-135（SCI I区，Q1/Q2, IF:7.440）</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rPr>
      </w:pPr>
      <w:r>
        <w:rPr>
          <w:rFonts w:hint="default" w:ascii="Times New Roman" w:hAnsi="Times New Roman" w:cs="Times New Roman"/>
          <w:b w:val="0"/>
          <w:bCs/>
          <w:sz w:val="22"/>
          <w:szCs w:val="22"/>
          <w:highlight w:val="none"/>
        </w:rPr>
        <w:t>Huang Lingling, Yang F, Yang M, et al. A Markov-Chain-Based Availability Model of Offshore Wind Turbine Considering Accessibility Problems [J]. IEEE Transactions on Sustainable Energy, 2017, 8(4):1592-1600.</w:t>
      </w:r>
      <w:r>
        <w:rPr>
          <w:rFonts w:hint="default" w:ascii="Times New Roman" w:hAnsi="Times New Roman" w:cs="Times New Roman"/>
          <w:b w:val="0"/>
          <w:bCs/>
          <w:sz w:val="22"/>
          <w:szCs w:val="22"/>
          <w:highlight w:val="none"/>
          <w:lang w:eastAsia="zh-CN"/>
        </w:rPr>
        <w:t>（</w:t>
      </w:r>
      <w:r>
        <w:rPr>
          <w:rFonts w:hint="default" w:ascii="Times New Roman" w:hAnsi="Times New Roman" w:cs="Times New Roman"/>
          <w:b w:val="0"/>
          <w:bCs/>
          <w:sz w:val="22"/>
          <w:szCs w:val="22"/>
          <w:highlight w:val="none"/>
          <w:lang w:val="en-US" w:eastAsia="zh-CN"/>
        </w:rPr>
        <w:t>SCI I区，Q1/Q2, IF:7.440</w:t>
      </w:r>
      <w:r>
        <w:rPr>
          <w:rFonts w:hint="default" w:ascii="Times New Roman" w:hAnsi="Times New Roman" w:cs="Times New Roman"/>
          <w:b w:val="0"/>
          <w:bCs/>
          <w:sz w:val="22"/>
          <w:szCs w:val="22"/>
          <w:highlight w:val="none"/>
          <w:lang w:eastAsia="zh-CN"/>
        </w:rPr>
        <w:t>）</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rPr>
      </w:pPr>
      <w:r>
        <w:rPr>
          <w:rFonts w:hint="default" w:ascii="Times New Roman" w:hAnsi="Times New Roman" w:cs="Times New Roman"/>
          <w:b w:val="0"/>
          <w:bCs/>
          <w:sz w:val="22"/>
          <w:szCs w:val="22"/>
          <w:highlight w:val="none"/>
          <w:lang w:val="en-US" w:eastAsia="zh-CN"/>
        </w:rPr>
        <w:t>Yang Liu, Yang Fu, Ling-ling Huang *, Zi-xu Ren, Feng Jia. Optimization of offshore grid planning considering onshore network expansions. Renewable Energy, 2022, 181: 91-104.</w:t>
      </w:r>
      <w:r>
        <w:rPr>
          <w:rFonts w:hint="default" w:ascii="Times New Roman" w:hAnsi="Times New Roman" w:cs="Times New Roman"/>
          <w:b w:val="0"/>
          <w:bCs/>
          <w:sz w:val="22"/>
          <w:szCs w:val="22"/>
          <w:highlight w:val="none"/>
        </w:rPr>
        <w:t>（</w:t>
      </w:r>
      <w:r>
        <w:rPr>
          <w:rFonts w:hint="default" w:ascii="Times New Roman" w:hAnsi="Times New Roman" w:cs="Times New Roman"/>
          <w:b w:val="0"/>
          <w:bCs/>
          <w:sz w:val="22"/>
          <w:szCs w:val="22"/>
          <w:highlight w:val="none"/>
          <w:lang w:val="en-US" w:eastAsia="zh-CN"/>
        </w:rPr>
        <w:t>SCI I区，Q1/Q2,</w:t>
      </w:r>
      <w:r>
        <w:rPr>
          <w:rFonts w:hint="default" w:ascii="Times New Roman" w:hAnsi="Times New Roman" w:cs="Times New Roman"/>
          <w:b w:val="0"/>
          <w:bCs/>
          <w:sz w:val="22"/>
          <w:szCs w:val="22"/>
          <w:highlight w:val="none"/>
        </w:rPr>
        <w:t xml:space="preserve"> IF:8.634）</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rPr>
      </w:pPr>
      <w:r>
        <w:rPr>
          <w:rFonts w:hint="default" w:ascii="Times New Roman" w:hAnsi="Times New Roman" w:cs="Times New Roman"/>
          <w:b w:val="0"/>
          <w:bCs/>
          <w:sz w:val="22"/>
          <w:szCs w:val="22"/>
          <w:highlight w:val="none"/>
          <w:lang w:val="en-US" w:eastAsia="zh-CN"/>
        </w:rPr>
        <w:t>Yang Liu, Yang Fu, Ling-ling Huang *, Kaihua Zhang. Reborn and Upgrading: Optimum Repowering Planning for Offshore Wind Farms. Energy Reports, 2022, 8:5204-5214.</w:t>
      </w:r>
      <w:r>
        <w:rPr>
          <w:rFonts w:hint="default" w:ascii="Times New Roman" w:hAnsi="Times New Roman" w:cs="Times New Roman"/>
          <w:b w:val="0"/>
          <w:bCs/>
          <w:sz w:val="22"/>
          <w:szCs w:val="22"/>
          <w:highlight w:val="none"/>
        </w:rPr>
        <w:t>（</w:t>
      </w:r>
      <w:r>
        <w:rPr>
          <w:rFonts w:hint="default" w:ascii="Times New Roman" w:hAnsi="Times New Roman" w:cs="Times New Roman"/>
          <w:b w:val="0"/>
          <w:bCs/>
          <w:sz w:val="22"/>
          <w:szCs w:val="22"/>
          <w:highlight w:val="none"/>
          <w:lang w:val="en-US" w:eastAsia="zh-CN"/>
        </w:rPr>
        <w:t>SCI III区，Q2,</w:t>
      </w:r>
      <w:r>
        <w:rPr>
          <w:rFonts w:hint="default" w:ascii="Times New Roman" w:hAnsi="Times New Roman" w:cs="Times New Roman"/>
          <w:b w:val="0"/>
          <w:bCs/>
          <w:sz w:val="22"/>
          <w:szCs w:val="22"/>
          <w:highlight w:val="none"/>
        </w:rPr>
        <w:t xml:space="preserve"> IF:</w:t>
      </w:r>
      <w:r>
        <w:rPr>
          <w:rFonts w:hint="default" w:ascii="Times New Roman" w:hAnsi="Times New Roman" w:cs="Times New Roman"/>
          <w:b w:val="0"/>
          <w:bCs/>
          <w:sz w:val="22"/>
          <w:szCs w:val="22"/>
          <w:highlight w:val="none"/>
          <w:lang w:val="en-US" w:eastAsia="zh-CN"/>
        </w:rPr>
        <w:t>4.937</w:t>
      </w:r>
      <w:r>
        <w:rPr>
          <w:rFonts w:hint="default" w:ascii="Times New Roman" w:hAnsi="Times New Roman" w:cs="Times New Roman"/>
          <w:b w:val="0"/>
          <w:bCs/>
          <w:sz w:val="22"/>
          <w:szCs w:val="22"/>
          <w:highlight w:val="none"/>
        </w:rPr>
        <w:t>）</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lang w:val="en-US" w:eastAsia="zh-CN"/>
        </w:rPr>
        <w:t>黄玲玲，符杨，等。基于状态信息的风电机组维护研究综述[J].中国电机工程学报,2020,40(21):7065-7077</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rPr>
        <w:t>黄玲玲, 汤华, 曹家麟,等. 交流海上变电站设计相关研究综述[J]. 中国电机工程学报, 2017, 37(5):1351-1359.</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lang w:val="en-US" w:eastAsia="zh-CN"/>
        </w:rPr>
        <w:t>符杨, 刘阳, 黄玲玲*,等. 海上风电场集群接入系统组网优化[J]. 中国电机工程学报, 2018, 038(012):3441-3450.</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lang w:val="en-US" w:eastAsia="zh-CN"/>
        </w:rPr>
        <w:t>黄玲玲，王启国，符杨，应飞祥，魏书荣，刘阳．考虑系统静态稳定增强的海上多端直流系统规划优化，电力系统自动化. 2022.46(19)：43-51</w:t>
      </w:r>
    </w:p>
    <w:p>
      <w:pPr>
        <w:pStyle w:val="9"/>
        <w:widowControl w:val="0"/>
        <w:numPr>
          <w:ilvl w:val="0"/>
          <w:numId w:val="1"/>
        </w:numPr>
        <w:spacing w:after="0" w:line="360" w:lineRule="auto"/>
        <w:ind w:left="0" w:leftChars="0" w:firstLine="0" w:firstLineChars="0"/>
        <w:jc w:val="both"/>
        <w:rPr>
          <w:rFonts w:hint="default" w:ascii="Times New Roman" w:hAnsi="Times New Roman" w:cs="Times New Roman"/>
          <w:b w:val="0"/>
          <w:bCs/>
          <w:sz w:val="22"/>
          <w:szCs w:val="22"/>
          <w:highlight w:val="none"/>
          <w:lang w:val="en-US" w:eastAsia="zh-CN"/>
        </w:rPr>
      </w:pPr>
      <w:r>
        <w:rPr>
          <w:rFonts w:hint="default" w:ascii="Times New Roman" w:hAnsi="Times New Roman" w:cs="Times New Roman"/>
          <w:b w:val="0"/>
          <w:bCs/>
          <w:sz w:val="22"/>
          <w:szCs w:val="22"/>
          <w:highlight w:val="none"/>
          <w:lang w:val="en-US" w:eastAsia="zh-CN"/>
        </w:rPr>
        <w:t>黄玲玲，沈达，符杨，等。基于张力腿式平台的漂浮式风机功率特性研究[J].太阳能学报，2021，42(11):329-336。</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一种海上风电集群电气系统规划方法ZL201910472380.1，</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风力发电机叶片的高空祖业系统及其控制方法ZL202010978045.1，2022.7.27，</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一种基于改进贝叶斯网络的风电机组动态可靠性评估方法，ZL202110639958.5，</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一种海上风电场集群规模下的输电系统优化方法ZL201611015304.0，</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一种基于全寿命周期的海上风电场集电系统成本计算方法ZL201610865257.2，</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一种用于海上漂浮式风机的尾流场数值优化设计方法，CN201910690126.9，</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一种基于正序阻抗角的定子绕组匝间短路故障辨识方法，CN201810204110.8</w:t>
      </w:r>
      <w:r>
        <w:rPr>
          <w:rFonts w:hint="eastAsia" w:cs="Times New Roman"/>
          <w:b w:val="0"/>
          <w:bCs/>
          <w:sz w:val="22"/>
          <w:szCs w:val="22"/>
          <w:highlight w:val="none"/>
          <w:lang w:val="en-US" w:eastAsia="zh-CN"/>
        </w:rPr>
        <w:t>，发明专利</w:t>
      </w:r>
    </w:p>
    <w:p>
      <w:pPr>
        <w:pStyle w:val="9"/>
        <w:widowControl w:val="0"/>
        <w:numPr>
          <w:ilvl w:val="0"/>
          <w:numId w:val="1"/>
        </w:numPr>
        <w:spacing w:after="0" w:line="360" w:lineRule="auto"/>
        <w:ind w:left="0" w:leftChars="0" w:firstLine="0" w:firstLineChars="0"/>
        <w:jc w:val="both"/>
        <w:rPr>
          <w:rFonts w:hint="eastAsia" w:ascii="Times New Roman" w:hAnsi="Times New Roman" w:cs="Times New Roman"/>
          <w:b w:val="0"/>
          <w:bCs/>
          <w:sz w:val="22"/>
          <w:szCs w:val="22"/>
          <w:highlight w:val="none"/>
          <w:lang w:val="en-US" w:eastAsia="zh-CN"/>
        </w:rPr>
      </w:pPr>
      <w:r>
        <w:rPr>
          <w:rFonts w:hint="eastAsia" w:ascii="Times New Roman" w:hAnsi="Times New Roman" w:cs="Times New Roman"/>
          <w:b w:val="0"/>
          <w:bCs/>
          <w:sz w:val="22"/>
          <w:szCs w:val="22"/>
          <w:highlight w:val="none"/>
          <w:lang w:val="en-US" w:eastAsia="zh-CN"/>
        </w:rPr>
        <w:t>一种直流海上风电场串并联方式集电系统规划方法，CN202011210937.3</w:t>
      </w:r>
      <w:r>
        <w:rPr>
          <w:rFonts w:hint="eastAsia" w:cs="Times New Roman"/>
          <w:b w:val="0"/>
          <w:bCs/>
          <w:sz w:val="22"/>
          <w:szCs w:val="22"/>
          <w:highlight w:val="none"/>
          <w:lang w:val="en-US" w:eastAsia="zh-CN"/>
        </w:rPr>
        <w:t>，发明专利</w:t>
      </w:r>
    </w:p>
    <w:p>
      <w:pPr>
        <w:rPr>
          <w:rFonts w:hint="eastAsia"/>
          <w:b/>
          <w:bCs/>
          <w:sz w:val="30"/>
          <w:szCs w:val="30"/>
        </w:rPr>
      </w:pPr>
    </w:p>
    <w:p>
      <w:pPr>
        <w:rPr>
          <w:b/>
          <w:bCs/>
          <w:sz w:val="30"/>
          <w:szCs w:val="30"/>
        </w:rPr>
      </w:pPr>
    </w:p>
    <w:p>
      <w:pPr>
        <w:rPr>
          <w:b/>
          <w:bCs/>
          <w:sz w:val="30"/>
          <w:szCs w:val="30"/>
        </w:rPr>
      </w:pPr>
      <w:r>
        <w:rPr>
          <w:rFonts w:hint="eastAsia"/>
          <w:b/>
          <w:bCs/>
          <w:sz w:val="30"/>
          <w:szCs w:val="30"/>
        </w:rPr>
        <w:t>招生要求</w:t>
      </w:r>
    </w:p>
    <w:p>
      <w:pPr>
        <w:ind w:firstLine="420" w:firstLineChars="150"/>
        <w:rPr>
          <w:rFonts w:ascii="Times New Roman" w:hAnsi="Times New Roman" w:cs="Times New Roman"/>
          <w:color w:val="0D0D0D"/>
          <w:sz w:val="28"/>
          <w:szCs w:val="28"/>
        </w:rPr>
      </w:pPr>
      <w:r>
        <w:rPr>
          <w:rFonts w:ascii="Times New Roman" w:hAnsi="Times New Roman" w:cs="Times New Roman"/>
          <w:color w:val="0D0D0D"/>
          <w:sz w:val="28"/>
          <w:szCs w:val="28"/>
        </w:rPr>
        <w:t>满足招生简章基本要求，具备良好的科研素养，具有相关方向的科研经历，已取得一定的科研成果。</w:t>
      </w:r>
    </w:p>
    <w:p>
      <w:pPr>
        <w:ind w:firstLine="360" w:firstLineChars="150"/>
        <w:rPr>
          <w:rFonts w:hint="eastAsia" w:ascii="Times New Roman" w:hAnsi="Times New Roman" w:eastAsia="宋体" w:cs="Times New Roman"/>
          <w:sz w:val="24"/>
        </w:rPr>
      </w:pPr>
    </w:p>
    <w:sectPr>
      <w:pgSz w:w="11906" w:h="16838"/>
      <w:pgMar w:top="873" w:right="1800" w:bottom="59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2E469"/>
    <w:multiLevelType w:val="singleLevel"/>
    <w:tmpl w:val="8592E46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ZWFlYjExMTQxZjE1MjhjMjlmMTVmNTcyN2EwMTkifQ=="/>
  </w:docVars>
  <w:rsids>
    <w:rsidRoot w:val="00E177CA"/>
    <w:rsid w:val="00005E8D"/>
    <w:rsid w:val="000806A2"/>
    <w:rsid w:val="000C3AEA"/>
    <w:rsid w:val="0016139F"/>
    <w:rsid w:val="001B29FB"/>
    <w:rsid w:val="001D1420"/>
    <w:rsid w:val="002515E9"/>
    <w:rsid w:val="00282C8A"/>
    <w:rsid w:val="00325EDC"/>
    <w:rsid w:val="00354E8E"/>
    <w:rsid w:val="00364F9B"/>
    <w:rsid w:val="0036763A"/>
    <w:rsid w:val="00377D04"/>
    <w:rsid w:val="003C5A00"/>
    <w:rsid w:val="003C6D35"/>
    <w:rsid w:val="003D2AEA"/>
    <w:rsid w:val="0043595D"/>
    <w:rsid w:val="004901C0"/>
    <w:rsid w:val="004A2178"/>
    <w:rsid w:val="004B62AA"/>
    <w:rsid w:val="00584EC2"/>
    <w:rsid w:val="006B4F2A"/>
    <w:rsid w:val="00753A4A"/>
    <w:rsid w:val="00757174"/>
    <w:rsid w:val="007926EA"/>
    <w:rsid w:val="007E4235"/>
    <w:rsid w:val="00865C09"/>
    <w:rsid w:val="008921F7"/>
    <w:rsid w:val="008F0414"/>
    <w:rsid w:val="00936A40"/>
    <w:rsid w:val="00990DBC"/>
    <w:rsid w:val="00A00F12"/>
    <w:rsid w:val="00A371C5"/>
    <w:rsid w:val="00A400EB"/>
    <w:rsid w:val="00AF7B37"/>
    <w:rsid w:val="00B83D52"/>
    <w:rsid w:val="00BB37BC"/>
    <w:rsid w:val="00BC7FE0"/>
    <w:rsid w:val="00BD6D67"/>
    <w:rsid w:val="00BE555D"/>
    <w:rsid w:val="00C032D3"/>
    <w:rsid w:val="00C51087"/>
    <w:rsid w:val="00C9343C"/>
    <w:rsid w:val="00CA4023"/>
    <w:rsid w:val="00CB3F57"/>
    <w:rsid w:val="00CF6B52"/>
    <w:rsid w:val="00E177CA"/>
    <w:rsid w:val="00E478AE"/>
    <w:rsid w:val="00E84E99"/>
    <w:rsid w:val="00FE60F2"/>
    <w:rsid w:val="039844E4"/>
    <w:rsid w:val="0C6E64A7"/>
    <w:rsid w:val="0E145890"/>
    <w:rsid w:val="14E31122"/>
    <w:rsid w:val="1DCE12D4"/>
    <w:rsid w:val="25BC3913"/>
    <w:rsid w:val="2BAE7B80"/>
    <w:rsid w:val="2C72258F"/>
    <w:rsid w:val="3EEF1B7B"/>
    <w:rsid w:val="50572C41"/>
    <w:rsid w:val="532F59AA"/>
    <w:rsid w:val="6A364C84"/>
    <w:rsid w:val="6E4661E5"/>
    <w:rsid w:val="705F4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563C1" w:themeColor="hyperlink"/>
      <w:u w:val="single"/>
      <w14:textFill>
        <w14:solidFill>
          <w14:schemeClr w14:val="hlink"/>
        </w14:solidFill>
      </w14:textFill>
    </w:rPr>
  </w:style>
  <w:style w:type="character" w:customStyle="1" w:styleId="7">
    <w:name w:val="页眉 Char"/>
    <w:basedOn w:val="5"/>
    <w:link w:val="3"/>
    <w:uiPriority w:val="0"/>
    <w:rPr>
      <w:kern w:val="2"/>
      <w:sz w:val="18"/>
      <w:szCs w:val="18"/>
    </w:rPr>
  </w:style>
  <w:style w:type="character" w:customStyle="1" w:styleId="8">
    <w:name w:val="页脚 Char"/>
    <w:basedOn w:val="5"/>
    <w:link w:val="2"/>
    <w:qFormat/>
    <w:uiPriority w:val="0"/>
    <w:rPr>
      <w:kern w:val="2"/>
      <w:sz w:val="18"/>
      <w:szCs w:val="18"/>
    </w:rPr>
  </w:style>
  <w:style w:type="paragraph" w:styleId="9">
    <w:name w:val="List Paragraph"/>
    <w:basedOn w:val="1"/>
    <w:qFormat/>
    <w:uiPriority w:val="34"/>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1523</Words>
  <Characters>2658</Characters>
  <Lines>37</Lines>
  <Paragraphs>10</Paragraphs>
  <TotalTime>0</TotalTime>
  <ScaleCrop>false</ScaleCrop>
  <LinksUpToDate>false</LinksUpToDate>
  <CharactersWithSpaces>2803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2020-06-25T07:52:00Z</dcterms:created>
  <dc:creator>xwb</dc:creator>
  <cp:lastModifiedBy>树袋兔</cp:lastModifiedBy>
  <dcterms:modified xsi:type="dcterms:W3CDTF">2022-11-21T06:50:22Z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KSORubyTemplateID" linkTarget="0">
    <vt:lpwstr>6</vt:lpwstr>
  </property>
  <property fmtid="{D5CDD505-2E9C-101B-9397-08002B2CF9AE}" pid="4" name="ICV">
    <vt:lpwstr>E819B68339634DFBA3BDC7849094E9B8</vt:lpwstr>
  </property>
</Properties>
</file>